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28"/>
          <w:szCs w:val="28"/>
        </w:rPr>
      </w:pPr>
      <w:r>
        <w:rPr>
          <w:rFonts w:hint="eastAsia" w:ascii="宋体" w:hAnsi="宋体"/>
          <w:b/>
          <w:sz w:val="28"/>
          <w:szCs w:val="28"/>
        </w:rPr>
        <w:t>附件2</w:t>
      </w:r>
    </w:p>
    <w:p>
      <w:pPr>
        <w:spacing w:line="360" w:lineRule="auto"/>
        <w:jc w:val="center"/>
        <w:outlineLvl w:val="0"/>
        <w:rPr>
          <w:rFonts w:ascii="宋体" w:hAnsi="宋体" w:eastAsia="宋体" w:cs="宋体"/>
          <w:b/>
          <w:color w:val="1A1A1A"/>
          <w:sz w:val="28"/>
        </w:rPr>
      </w:pPr>
      <w:bookmarkStart w:id="0" w:name="_GoBack"/>
      <w:r>
        <w:rPr>
          <w:rFonts w:hint="eastAsia" w:ascii="宋体" w:hAnsi="宋体" w:eastAsia="宋体" w:cs="宋体"/>
          <w:b/>
          <w:color w:val="1A1A1A"/>
          <w:sz w:val="28"/>
        </w:rPr>
        <w:t>《</w:t>
      </w:r>
      <w:r>
        <w:rPr>
          <w:rFonts w:ascii="宋体" w:hAnsi="宋体" w:eastAsia="宋体" w:cs="宋体"/>
          <w:b/>
          <w:color w:val="1A1A1A"/>
          <w:sz w:val="28"/>
        </w:rPr>
        <w:t>建筑工程施工现场常见安全隐患图解</w:t>
      </w:r>
      <w:r>
        <w:rPr>
          <w:rFonts w:hint="eastAsia" w:ascii="宋体" w:hAnsi="宋体" w:eastAsia="宋体" w:cs="宋体"/>
          <w:b/>
          <w:color w:val="1A1A1A"/>
          <w:sz w:val="28"/>
        </w:rPr>
        <w:t>》征集图片表</w:t>
      </w:r>
    </w:p>
    <w:bookmarkEnd w:id="0"/>
    <w:p>
      <w:pPr>
        <w:spacing w:line="360" w:lineRule="auto"/>
        <w:rPr>
          <w:rFonts w:ascii="宋体" w:hAnsi="宋体" w:eastAsia="宋体" w:cs="宋体"/>
          <w:b/>
          <w:sz w:val="24"/>
        </w:rPr>
      </w:pPr>
      <w:r>
        <w:rPr>
          <w:rFonts w:hint="eastAsia" w:ascii="宋体" w:hAnsi="宋体" w:eastAsia="宋体" w:cs="宋体"/>
          <w:b/>
          <w:sz w:val="24"/>
        </w:rPr>
        <w:t xml:space="preserve">单位：                                   </w:t>
      </w:r>
      <w:r>
        <w:rPr>
          <w:rFonts w:ascii="宋体" w:hAnsi="宋体" w:eastAsia="宋体" w:cs="宋体"/>
          <w:b/>
          <w:sz w:val="24"/>
        </w:rPr>
        <w:t xml:space="preserve">                                          </w:t>
      </w:r>
      <w:r>
        <w:rPr>
          <w:rFonts w:hint="eastAsia" w:ascii="宋体" w:hAnsi="宋体" w:eastAsia="宋体" w:cs="宋体"/>
          <w:b/>
          <w:sz w:val="24"/>
        </w:rPr>
        <w:t xml:space="preserve">         提交时间：</w:t>
      </w:r>
    </w:p>
    <w:tbl>
      <w:tblPr>
        <w:tblStyle w:val="3"/>
        <w:tblW w:w="14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115"/>
        <w:gridCol w:w="1295"/>
        <w:gridCol w:w="3037"/>
        <w:gridCol w:w="4536"/>
        <w:gridCol w:w="99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序号</w:t>
            </w:r>
          </w:p>
        </w:tc>
        <w:tc>
          <w:tcPr>
            <w:tcW w:w="851"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章</w:t>
            </w:r>
          </w:p>
        </w:tc>
        <w:tc>
          <w:tcPr>
            <w:tcW w:w="1115"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节</w:t>
            </w:r>
          </w:p>
        </w:tc>
        <w:tc>
          <w:tcPr>
            <w:tcW w:w="1295"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图号</w:t>
            </w:r>
          </w:p>
        </w:tc>
        <w:tc>
          <w:tcPr>
            <w:tcW w:w="3037"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隐患名称</w:t>
            </w:r>
          </w:p>
        </w:tc>
        <w:tc>
          <w:tcPr>
            <w:tcW w:w="4536"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隐患描述</w:t>
            </w:r>
          </w:p>
        </w:tc>
        <w:tc>
          <w:tcPr>
            <w:tcW w:w="993"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拍摄者姓名</w:t>
            </w:r>
          </w:p>
        </w:tc>
        <w:tc>
          <w:tcPr>
            <w:tcW w:w="1540" w:type="dxa"/>
            <w:vAlign w:val="center"/>
          </w:tcPr>
          <w:p>
            <w:pPr>
              <w:spacing w:line="320" w:lineRule="exact"/>
              <w:jc w:val="center"/>
              <w:rPr>
                <w:rFonts w:ascii="宋体" w:hAnsi="宋体" w:eastAsia="宋体" w:cs="宋体"/>
                <w:b/>
                <w:kern w:val="0"/>
                <w:sz w:val="21"/>
                <w:szCs w:val="21"/>
              </w:rPr>
            </w:pPr>
            <w:r>
              <w:rPr>
                <w:rFonts w:hint="eastAsia" w:ascii="宋体" w:hAnsi="宋体" w:eastAsia="宋体" w:cs="宋体"/>
                <w:b/>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1基坑工程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1</w:t>
            </w:r>
            <w:r>
              <w:rPr>
                <w:rFonts w:hint="eastAsia" w:ascii="宋体" w:hAnsi="宋体" w:eastAsia="宋体"/>
                <w:kern w:val="0"/>
                <w:sz w:val="21"/>
                <w:szCs w:val="21"/>
              </w:rPr>
              <w:t>.1</w:t>
            </w:r>
            <w:r>
              <w:rPr>
                <w:rFonts w:ascii="宋体" w:hAnsi="宋体" w:eastAsia="宋体"/>
                <w:kern w:val="0"/>
                <w:sz w:val="21"/>
                <w:szCs w:val="21"/>
              </w:rPr>
              <w:t>基坑支护</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土钉墙土钉纵横间距不符合方案要求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土钉水平间距或竖向间距不符合要求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p>
        </w:tc>
        <w:tc>
          <w:tcPr>
            <w:tcW w:w="851" w:type="dxa"/>
            <w:vMerge w:val="continue"/>
            <w:vAlign w:val="center"/>
          </w:tcPr>
          <w:p>
            <w:pPr>
              <w:spacing w:line="400" w:lineRule="exact"/>
              <w:jc w:val="left"/>
              <w:rPr>
                <w:rFonts w:ascii="宋体" w:hAnsi="宋体" w:eastAsia="宋体" w:cs="宋体"/>
                <w:bCs/>
                <w:kern w:val="0"/>
                <w:sz w:val="21"/>
                <w:szCs w:val="21"/>
              </w:rPr>
            </w:pPr>
          </w:p>
        </w:tc>
        <w:tc>
          <w:tcPr>
            <w:tcW w:w="1115" w:type="dxa"/>
            <w:vMerge w:val="continue"/>
            <w:vAlign w:val="center"/>
          </w:tcPr>
          <w:p>
            <w:pPr>
              <w:spacing w:line="400" w:lineRule="exact"/>
              <w:jc w:val="left"/>
              <w:rPr>
                <w:rFonts w:ascii="宋体" w:hAnsi="宋体" w:eastAsia="宋体" w:cs="宋体"/>
                <w:bCs/>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图1.1.5</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cs="宋体"/>
                <w:kern w:val="0"/>
                <w:sz w:val="21"/>
                <w:szCs w:val="21"/>
              </w:rPr>
              <w:t>土钉墙土钉长度不足</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kern w:val="0"/>
                <w:sz w:val="21"/>
                <w:szCs w:val="21"/>
              </w:rPr>
              <w:t>钢筋土钉长度不足</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钢筋土钉杆体连接未采用双面焊</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钢筋土钉杆体长度不够接长时，未采用双面焊</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钢管土钉双面焊长度小于钢管直径2倍</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钢管土钉双面焊长度小于钢管直径2倍</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图1.1.9</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土钉抗拔力不足</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土钉施工完成后，现场抗拔力检测时，抗拔力小于规定数值</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图1.1.10</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锚杆钻孔孔位偏差超出标准要求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 xml:space="preserve"> 锚杆钻孔孔位偏差超出标准要求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p>
        </w:tc>
        <w:tc>
          <w:tcPr>
            <w:tcW w:w="851" w:type="dxa"/>
            <w:vMerge w:val="continue"/>
            <w:vAlign w:val="center"/>
          </w:tcPr>
          <w:p>
            <w:pPr>
              <w:spacing w:line="400" w:lineRule="exact"/>
              <w:jc w:val="left"/>
              <w:rPr>
                <w:rFonts w:ascii="宋体" w:hAnsi="宋体" w:eastAsia="宋体" w:cs="宋体"/>
                <w:bCs/>
                <w:kern w:val="0"/>
                <w:sz w:val="21"/>
                <w:szCs w:val="21"/>
              </w:rPr>
            </w:pPr>
          </w:p>
        </w:tc>
        <w:tc>
          <w:tcPr>
            <w:tcW w:w="1115" w:type="dxa"/>
            <w:vMerge w:val="continue"/>
            <w:vAlign w:val="center"/>
          </w:tcPr>
          <w:p>
            <w:pPr>
              <w:spacing w:line="400" w:lineRule="exact"/>
              <w:jc w:val="left"/>
              <w:rPr>
                <w:rFonts w:ascii="宋体" w:hAnsi="宋体" w:eastAsia="宋体" w:cs="宋体"/>
                <w:bCs/>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图1.1.13</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腰梁与挡土构件间留有缝隙</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腰梁与挡土构件间留有缝隙</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1</w:t>
            </w:r>
            <w:r>
              <w:rPr>
                <w:rFonts w:hint="eastAsia" w:ascii="宋体" w:hAnsi="宋体" w:eastAsia="宋体"/>
                <w:kern w:val="0"/>
                <w:sz w:val="21"/>
                <w:szCs w:val="21"/>
              </w:rPr>
              <w:t>.2</w:t>
            </w:r>
            <w:r>
              <w:rPr>
                <w:rFonts w:ascii="宋体" w:hAnsi="宋体" w:eastAsia="宋体"/>
                <w:kern w:val="0"/>
                <w:sz w:val="21"/>
                <w:szCs w:val="21"/>
              </w:rPr>
              <w:t>基坑开挖</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图1.2.2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支护结构强度未达到设计要求提前开挖</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支护结构强度未达到设计要求提前开挖</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1</w:t>
            </w:r>
            <w:r>
              <w:rPr>
                <w:rFonts w:hint="eastAsia" w:ascii="宋体" w:hAnsi="宋体" w:eastAsia="宋体"/>
                <w:kern w:val="0"/>
                <w:sz w:val="21"/>
                <w:szCs w:val="21"/>
              </w:rPr>
              <w:t>.3</w:t>
            </w:r>
            <w:r>
              <w:rPr>
                <w:rFonts w:ascii="宋体" w:hAnsi="宋体" w:eastAsia="宋体"/>
                <w:kern w:val="0"/>
                <w:sz w:val="21"/>
                <w:szCs w:val="21"/>
              </w:rPr>
              <w:t>降排水</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图1.3.3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基坑排水漫流回渗</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基坑排水漫流回渗</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1</w:t>
            </w:r>
            <w:r>
              <w:rPr>
                <w:rFonts w:hint="eastAsia" w:ascii="宋体" w:hAnsi="宋体" w:eastAsia="宋体"/>
                <w:kern w:val="0"/>
                <w:sz w:val="21"/>
                <w:szCs w:val="21"/>
              </w:rPr>
              <w:t>.6其他</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图1.6.1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未按设计要求实施基坑工程监测</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未按设计要求实施基坑工程监测</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11</w:t>
            </w:r>
          </w:p>
        </w:tc>
        <w:tc>
          <w:tcPr>
            <w:tcW w:w="851" w:type="dxa"/>
            <w:vMerge w:val="continue"/>
            <w:vAlign w:val="center"/>
          </w:tcPr>
          <w:p>
            <w:pPr>
              <w:spacing w:line="400" w:lineRule="exact"/>
              <w:jc w:val="left"/>
              <w:rPr>
                <w:rFonts w:ascii="宋体" w:hAnsi="宋体" w:eastAsia="宋体" w:cs="宋体"/>
                <w:bCs/>
                <w:kern w:val="0"/>
                <w:sz w:val="21"/>
                <w:szCs w:val="21"/>
              </w:rPr>
            </w:pPr>
          </w:p>
        </w:tc>
        <w:tc>
          <w:tcPr>
            <w:tcW w:w="1115" w:type="dxa"/>
            <w:vMerge w:val="continue"/>
            <w:vAlign w:val="center"/>
          </w:tcPr>
          <w:p>
            <w:pPr>
              <w:spacing w:line="400" w:lineRule="exact"/>
              <w:jc w:val="left"/>
              <w:rPr>
                <w:rFonts w:ascii="宋体" w:hAnsi="宋体" w:eastAsia="宋体" w:cs="宋体"/>
                <w:bCs/>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图1.6.2</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cs="宋体"/>
                <w:kern w:val="0"/>
                <w:sz w:val="21"/>
                <w:szCs w:val="21"/>
              </w:rPr>
              <w:t>未按要求实施每日巡检</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kern w:val="0"/>
                <w:sz w:val="21"/>
                <w:szCs w:val="21"/>
              </w:rPr>
              <w:t>基坑施工过程中，未按要求实施每日巡检</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12</w:t>
            </w:r>
          </w:p>
        </w:tc>
        <w:tc>
          <w:tcPr>
            <w:tcW w:w="851" w:type="dxa"/>
            <w:vMerge w:val="continue"/>
            <w:vAlign w:val="center"/>
          </w:tcPr>
          <w:p>
            <w:pPr>
              <w:spacing w:line="400" w:lineRule="exact"/>
              <w:jc w:val="left"/>
              <w:rPr>
                <w:rFonts w:ascii="宋体" w:hAnsi="宋体" w:eastAsia="宋体" w:cs="宋体"/>
                <w:bCs/>
                <w:kern w:val="0"/>
                <w:sz w:val="21"/>
                <w:szCs w:val="21"/>
              </w:rPr>
            </w:pPr>
          </w:p>
        </w:tc>
        <w:tc>
          <w:tcPr>
            <w:tcW w:w="1115" w:type="dxa"/>
            <w:vMerge w:val="continue"/>
            <w:vAlign w:val="center"/>
          </w:tcPr>
          <w:p>
            <w:pPr>
              <w:spacing w:line="400" w:lineRule="exact"/>
              <w:jc w:val="left"/>
              <w:rPr>
                <w:rFonts w:ascii="宋体" w:hAnsi="宋体" w:eastAsia="宋体" w:cs="宋体"/>
                <w:bCs/>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图1.6.3</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基坑监测点缺失</w:t>
            </w:r>
          </w:p>
          <w:p>
            <w:pPr>
              <w:spacing w:line="400" w:lineRule="exact"/>
              <w:rPr>
                <w:rFonts w:ascii="宋体" w:hAnsi="宋体" w:eastAsia="宋体" w:cs="宋体"/>
                <w:bCs/>
                <w:kern w:val="0"/>
                <w:sz w:val="21"/>
                <w:szCs w:val="21"/>
              </w:rPr>
            </w:pP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kern w:val="0"/>
                <w:sz w:val="21"/>
                <w:szCs w:val="21"/>
              </w:rPr>
              <w:t>基坑监测点缺失</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3</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2 模板支架工程及支撑体系</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.1</w:t>
            </w:r>
            <w:r>
              <w:rPr>
                <w:rFonts w:ascii="宋体" w:hAnsi="宋体" w:eastAsia="宋体"/>
                <w:kern w:val="0"/>
                <w:sz w:val="21"/>
                <w:szCs w:val="21"/>
              </w:rPr>
              <w:t>大模板</w:t>
            </w:r>
            <w:r>
              <w:rPr>
                <w:rFonts w:hint="eastAsia" w:ascii="宋体" w:hAnsi="宋体" w:eastAsia="宋体"/>
                <w:kern w:val="0"/>
                <w:sz w:val="21"/>
                <w:szCs w:val="21"/>
              </w:rPr>
              <w:t>施工</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图2.1</w:t>
            </w:r>
            <w:r>
              <w:rPr>
                <w:rFonts w:ascii="宋体" w:hAnsi="宋体" w:eastAsia="宋体" w:cs="宋体"/>
                <w:bCs/>
                <w:kern w:val="0"/>
                <w:sz w:val="21"/>
                <w:szCs w:val="21"/>
              </w:rPr>
              <w:t>.</w:t>
            </w:r>
            <w:r>
              <w:rPr>
                <w:rFonts w:hint="eastAsia" w:ascii="宋体" w:hAnsi="宋体" w:eastAsia="宋体" w:cs="宋体"/>
                <w:bCs/>
                <w:kern w:val="0"/>
                <w:sz w:val="21"/>
                <w:szCs w:val="21"/>
              </w:rPr>
              <w:t>1</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大模板存放不符合要求</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有支腿大模板存放间距小于600mm</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图2.1.2</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大模板吊装不规范</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大模板仅设一个吊点或两块同时吊装</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图2.1.3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无支撑大模板安装临时固定措施不可靠</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无支撑模板安装临时固定措施不可靠</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.2爬模施工</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图2.2.1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爬模支架爬升时附墙架穿墙螺栓受力处混凝土强度不足</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爬模支架爬升时附墙架穿墙螺栓受力处混凝土强度小于10</w:t>
            </w:r>
            <w:r>
              <w:rPr>
                <w:rFonts w:ascii="宋体" w:hAnsi="宋体" w:eastAsia="宋体" w:cs="宋体"/>
                <w:bCs/>
                <w:kern w:val="0"/>
                <w:sz w:val="21"/>
                <w:szCs w:val="21"/>
              </w:rPr>
              <w:t>N/mm</w:t>
            </w:r>
            <w:r>
              <w:rPr>
                <w:rFonts w:hint="eastAsia" w:ascii="宋体" w:hAnsi="宋体" w:eastAsia="宋体" w:cs="宋体"/>
                <w:bCs/>
                <w:kern w:val="0"/>
                <w:sz w:val="21"/>
                <w:szCs w:val="21"/>
                <w:vertAlign w:val="superscript"/>
              </w:rPr>
              <w:t>2</w:t>
            </w:r>
            <w:r>
              <w:rPr>
                <w:rFonts w:hint="eastAsia" w:ascii="宋体" w:hAnsi="宋体" w:eastAsia="宋体" w:cs="宋体"/>
                <w:bCs/>
                <w:kern w:val="0"/>
                <w:sz w:val="21"/>
                <w:szCs w:val="21"/>
              </w:rPr>
              <w:t>及施工方案要求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7</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图2.2.2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爬模外附脚手架安全防护不到位</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爬模的悬挂脚手架外侧防护栏杆和安全网不到位或爬架底部未设置安全网</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3模架及支撑体系场地地基</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图2.3.3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模架地基无排水措施</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模架地基无找坡、垫高等排水措施</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.4模板支架施工荷载</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2.4</w:t>
            </w:r>
            <w:r>
              <w:rPr>
                <w:rFonts w:hint="eastAsia" w:ascii="宋体" w:hAnsi="宋体" w:eastAsia="宋体" w:cs="宋体"/>
                <w:bCs/>
                <w:kern w:val="0"/>
                <w:sz w:val="21"/>
                <w:szCs w:val="21"/>
              </w:rPr>
              <w:t>.1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color w:val="333333"/>
                <w:kern w:val="0"/>
                <w:sz w:val="21"/>
                <w:szCs w:val="21"/>
              </w:rPr>
              <w:t>模架施工荷载超过设计值</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模架实际施工荷载超过计算承载力，往往会引起坍塌事故</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.5扣件式钢管模架及支撑体系构造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扣件式钢管模架未设置纵横向扫地杆或扫地杆高度超200mm</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扣件式钢管模架未设置纵横向扫地杆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扣件式钢管两根相邻纵向水平杆的接头设置在同步或同跨内</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模架相邻水平杆街头设置在同步内</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w:t>
            </w:r>
            <w:r>
              <w:rPr>
                <w:rFonts w:hint="eastAsia" w:ascii="宋体" w:hAnsi="宋体" w:eastAsia="宋体" w:cs="Times New Roman"/>
                <w:kern w:val="0"/>
                <w:sz w:val="21"/>
                <w:szCs w:val="21"/>
              </w:rPr>
              <w:t>立杆接长接头</w:t>
            </w:r>
            <w:r>
              <w:rPr>
                <w:rFonts w:hint="eastAsia" w:ascii="宋体" w:hAnsi="宋体" w:eastAsia="宋体"/>
                <w:kern w:val="0"/>
                <w:sz w:val="21"/>
                <w:szCs w:val="21"/>
              </w:rPr>
              <w:t>未</w:t>
            </w:r>
            <w:r>
              <w:rPr>
                <w:rFonts w:hint="eastAsia" w:ascii="宋体" w:hAnsi="宋体" w:eastAsia="宋体" w:cs="Times New Roman"/>
                <w:kern w:val="0"/>
                <w:sz w:val="21"/>
                <w:szCs w:val="21"/>
              </w:rPr>
              <w:t>采用对接扣件连接</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立杆接头搭接，未采用对接</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w:t>
            </w:r>
            <w:r>
              <w:rPr>
                <w:rFonts w:hint="eastAsia" w:ascii="宋体" w:hAnsi="宋体" w:eastAsia="宋体" w:cs="Times New Roman"/>
                <w:kern w:val="0"/>
                <w:sz w:val="21"/>
                <w:szCs w:val="21"/>
              </w:rPr>
              <w:t>立杆的对接接头</w:t>
            </w:r>
            <w:r>
              <w:rPr>
                <w:rFonts w:hint="eastAsia" w:ascii="宋体" w:hAnsi="宋体" w:eastAsia="宋体"/>
                <w:kern w:val="0"/>
                <w:sz w:val="21"/>
                <w:szCs w:val="21"/>
              </w:rPr>
              <w:t>未</w:t>
            </w:r>
            <w:r>
              <w:rPr>
                <w:rFonts w:hint="eastAsia" w:ascii="宋体" w:hAnsi="宋体" w:eastAsia="宋体" w:cs="Times New Roman"/>
                <w:kern w:val="0"/>
                <w:sz w:val="21"/>
                <w:szCs w:val="21"/>
              </w:rPr>
              <w:t>错开</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根据经验，模架立柱接头设置在同步内，薄弱部位集中，降低了模架的承载能力</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w:t>
            </w:r>
            <w:r>
              <w:rPr>
                <w:rFonts w:hint="eastAsia" w:ascii="宋体" w:hAnsi="宋体" w:eastAsia="宋体" w:cs="Times New Roman"/>
                <w:kern w:val="0"/>
                <w:sz w:val="21"/>
                <w:szCs w:val="21"/>
              </w:rPr>
              <w:t>立杆基础不在同一高度上扫地杆</w:t>
            </w:r>
            <w:r>
              <w:rPr>
                <w:rFonts w:hint="eastAsia" w:ascii="宋体" w:hAnsi="宋体" w:eastAsia="宋体"/>
                <w:kern w:val="0"/>
                <w:sz w:val="21"/>
                <w:szCs w:val="21"/>
              </w:rPr>
              <w:t>做法错误</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Times New Roman"/>
                <w:kern w:val="0"/>
                <w:sz w:val="21"/>
                <w:szCs w:val="21"/>
              </w:rPr>
              <w:t>立杆基础不在同一高度上高处的纵向扫地杆</w:t>
            </w:r>
            <w:r>
              <w:rPr>
                <w:rFonts w:hint="eastAsia" w:ascii="宋体" w:hAnsi="宋体" w:eastAsia="宋体"/>
                <w:kern w:val="0"/>
                <w:sz w:val="21"/>
                <w:szCs w:val="21"/>
              </w:rPr>
              <w:t>未</w:t>
            </w:r>
            <w:r>
              <w:rPr>
                <w:rFonts w:hint="eastAsia" w:ascii="宋体" w:hAnsi="宋体" w:eastAsia="宋体" w:cs="Times New Roman"/>
                <w:kern w:val="0"/>
                <w:sz w:val="21"/>
                <w:szCs w:val="21"/>
              </w:rPr>
              <w:t>向低处延长两跨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图2.5.9</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普通型扣件式钢管支撑架未设置竖向剪刀撑</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普通型扣件式钢管支撑架未设置竖向剪刀撑</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图2.5.11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普通型扣件式钢管支撑架竖向剪刀撑设置不符合标准要求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普通型扣件式钢管支撑架竖向剪刀撑未设置到顶</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7</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2 模板支架工程及支撑体系</w:t>
            </w: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.5扣件式钢管模架及支撑体系构造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图2.5.13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扣件式钢管</w:t>
            </w:r>
            <w:r>
              <w:rPr>
                <w:rFonts w:hint="eastAsia" w:ascii="宋体" w:hAnsi="宋体" w:eastAsia="宋体" w:cs="Times New Roman"/>
                <w:kern w:val="0"/>
                <w:sz w:val="21"/>
                <w:szCs w:val="21"/>
              </w:rPr>
              <w:t>剪刀撑斜杆</w:t>
            </w:r>
            <w:r>
              <w:rPr>
                <w:rFonts w:hint="eastAsia" w:ascii="宋体" w:hAnsi="宋体" w:eastAsia="宋体"/>
                <w:kern w:val="0"/>
                <w:sz w:val="21"/>
                <w:szCs w:val="21"/>
              </w:rPr>
              <w:t>固定不符合标准要求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剪刀撑斜杆未</w:t>
            </w:r>
            <w:r>
              <w:rPr>
                <w:rFonts w:hint="eastAsia" w:ascii="宋体" w:hAnsi="宋体" w:eastAsia="宋体" w:cs="Times New Roman"/>
                <w:kern w:val="0"/>
                <w:sz w:val="21"/>
                <w:szCs w:val="21"/>
              </w:rPr>
              <w:t>固定在与之相交的水平杆或立杆</w:t>
            </w:r>
            <w:r>
              <w:rPr>
                <w:rFonts w:hint="eastAsia" w:ascii="宋体" w:hAnsi="宋体" w:eastAsia="宋体"/>
                <w:kern w:val="0"/>
                <w:sz w:val="21"/>
                <w:szCs w:val="21"/>
              </w:rPr>
              <w:t>上，固定点</w:t>
            </w:r>
            <w:r>
              <w:rPr>
                <w:rFonts w:hint="eastAsia" w:ascii="宋体" w:hAnsi="宋体" w:eastAsia="宋体" w:cs="Times New Roman"/>
                <w:kern w:val="0"/>
                <w:sz w:val="21"/>
                <w:szCs w:val="21"/>
              </w:rPr>
              <w:t>旋转扣件中心线至主节点的距离大于150mm</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w:t>
            </w:r>
            <w:r>
              <w:rPr>
                <w:rFonts w:ascii="宋体" w:hAnsi="宋体" w:eastAsia="宋体"/>
                <w:kern w:val="0"/>
                <w:sz w:val="21"/>
                <w:szCs w:val="21"/>
              </w:rPr>
              <w:t>6</w:t>
            </w:r>
            <w:r>
              <w:rPr>
                <w:rFonts w:hint="eastAsia" w:ascii="宋体" w:hAnsi="宋体" w:eastAsia="宋体"/>
                <w:kern w:val="0"/>
                <w:sz w:val="21"/>
                <w:szCs w:val="21"/>
              </w:rPr>
              <w:t>碗扣式钢管模架及支撑体系构造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碗扣式钢管模架未设置扫地杆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碗扣式钢管模架未设置扫地杆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2</w:t>
            </w:r>
            <w:r>
              <w:rPr>
                <w:rFonts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碗扣式钢管模架立杆接头设置在同步内</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碗扣式钢管模架立杆接头设置在同步内</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碗扣式钢管模架顶部可调托撑</w:t>
            </w:r>
            <w:r>
              <w:rPr>
                <w:rFonts w:hint="eastAsia" w:ascii="宋体" w:hAnsi="宋体" w:eastAsia="宋体" w:cs="Times New Roman"/>
                <w:kern w:val="0"/>
                <w:sz w:val="21"/>
                <w:szCs w:val="21"/>
              </w:rPr>
              <w:t>伸出顶层水平杆的悬臂长度超标</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碗扣式钢管模架顶部可调托撑</w:t>
            </w:r>
            <w:r>
              <w:rPr>
                <w:rFonts w:hint="eastAsia" w:ascii="宋体" w:hAnsi="宋体" w:eastAsia="宋体" w:cs="Times New Roman"/>
                <w:kern w:val="0"/>
                <w:sz w:val="21"/>
                <w:szCs w:val="21"/>
              </w:rPr>
              <w:t>伸出顶层水平杆的悬臂长度超过0.65ｍ</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w:t>
            </w:r>
            <w:r>
              <w:rPr>
                <w:rFonts w:ascii="宋体" w:hAnsi="宋体" w:eastAsia="宋体"/>
                <w:kern w:val="0"/>
                <w:sz w:val="21"/>
                <w:szCs w:val="21"/>
              </w:rPr>
              <w:t>竖向</w:t>
            </w:r>
            <w:r>
              <w:rPr>
                <w:rFonts w:hint="eastAsia" w:ascii="宋体" w:hAnsi="宋体" w:eastAsia="宋体"/>
                <w:kern w:val="0"/>
                <w:sz w:val="21"/>
                <w:szCs w:val="21"/>
              </w:rPr>
              <w:t>剪刀</w:t>
            </w:r>
            <w:r>
              <w:rPr>
                <w:rFonts w:ascii="宋体" w:hAnsi="宋体" w:eastAsia="宋体"/>
                <w:kern w:val="0"/>
                <w:sz w:val="21"/>
                <w:szCs w:val="21"/>
              </w:rPr>
              <w:t>撑或竖向斜杆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w:t>
            </w:r>
            <w:r>
              <w:rPr>
                <w:rFonts w:ascii="宋体" w:hAnsi="宋体" w:eastAsia="宋体"/>
                <w:kern w:val="0"/>
                <w:sz w:val="21"/>
                <w:szCs w:val="21"/>
              </w:rPr>
              <w:t>竖向</w:t>
            </w:r>
            <w:r>
              <w:rPr>
                <w:rFonts w:hint="eastAsia" w:ascii="宋体" w:hAnsi="宋体" w:eastAsia="宋体"/>
                <w:kern w:val="0"/>
                <w:sz w:val="21"/>
                <w:szCs w:val="21"/>
              </w:rPr>
              <w:t>剪刀</w:t>
            </w:r>
            <w:r>
              <w:rPr>
                <w:rFonts w:ascii="宋体" w:hAnsi="宋体" w:eastAsia="宋体"/>
                <w:kern w:val="0"/>
                <w:sz w:val="21"/>
                <w:szCs w:val="21"/>
              </w:rPr>
              <w:t>撑或竖向斜杆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碗扣式钢管模架未设置水平剪刀撑或水平斜撑杆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碗扣式钢管模架未设置水平剪刀撑或水平斜撑杆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图2.6.7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碗扣式钢管模架未与既有建筑结构拉结</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碗扣式钢管模架未与既有建筑结构拉结</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2</w:t>
            </w:r>
            <w:r>
              <w:rPr>
                <w:rFonts w:hint="eastAsia" w:ascii="宋体" w:hAnsi="宋体" w:eastAsia="宋体"/>
                <w:kern w:val="0"/>
                <w:sz w:val="21"/>
                <w:szCs w:val="21"/>
              </w:rPr>
              <w:t>.</w:t>
            </w:r>
            <w:r>
              <w:rPr>
                <w:rFonts w:ascii="宋体" w:hAnsi="宋体" w:eastAsia="宋体"/>
                <w:kern w:val="0"/>
                <w:sz w:val="21"/>
                <w:szCs w:val="21"/>
              </w:rPr>
              <w:t>7</w:t>
            </w:r>
            <w:r>
              <w:rPr>
                <w:rFonts w:hint="eastAsia" w:ascii="宋体" w:hAnsi="宋体" w:eastAsia="宋体"/>
                <w:kern w:val="0"/>
                <w:sz w:val="21"/>
                <w:szCs w:val="21"/>
              </w:rPr>
              <w:t>盘扣式钢管模架及支撑体系构造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图2.7.1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承插型盘扣式钢管模架的立柱未设置底座或垫板</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承插型盘扣式的立柱未设置底座或垫板</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图2.7.4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承插型盘扣式钢管模架顶部可调托撑丝杆外露长度超过400mm</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承插型盘扣式钢管模架顶部可调托撑丝杆外露长度超过400mm</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图2.7.5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未设置</w:t>
            </w:r>
            <w:r>
              <w:rPr>
                <w:rFonts w:ascii="宋体" w:hAnsi="宋体" w:eastAsia="宋体"/>
                <w:kern w:val="0"/>
                <w:sz w:val="21"/>
                <w:szCs w:val="21"/>
              </w:rPr>
              <w:t>竖向斜撑杆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模架未设置</w:t>
            </w:r>
            <w:r>
              <w:rPr>
                <w:rFonts w:ascii="宋体" w:hAnsi="宋体" w:eastAsia="宋体"/>
                <w:kern w:val="0"/>
                <w:sz w:val="21"/>
                <w:szCs w:val="21"/>
              </w:rPr>
              <w:t>竖向斜撑杆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7</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3 脚手架工程</w:t>
            </w: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.3落地式脚手架构造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图3.3.15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门洞处未设置斜撑加强</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脚手架搭设门洞口上方未设置斜撑加强</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.6悬挑式脚手架构造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图3.6.3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结构转角处悬挑梁型钢数量不足</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悬挑式脚手架在结构转角处型钢设置数量不足</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3</w:t>
            </w:r>
            <w:r>
              <w:rPr>
                <w:rFonts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图3.6.4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结构转角处悬挑梁加密区未回顶</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结构转角处悬挑梁加密区在楼板厚度不足时未采取回顶措施</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0</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3 脚手架工程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.6悬挑式脚手架构造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图3.6.5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悬挑架的外立面剪刀撑设置不符合要求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悬挑架的外立面剪刀撑设置不符合要求（未设置，设置角度不对，未连续设置都可）</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图3.6.7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悬挑式脚手架斜拉钢丝绳设置不符合规范</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悬挑式脚手架斜拉钢丝绳未设置，拉结形式不对或角度不满足要求都可以</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.7吊篮安装</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图3.7.1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吊篮悬挂机构前支架设置不符合要求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吊篮悬挂机构前支架架设在女儿墙或者其他不牢靠的地方</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图3.7.4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吊篮悬挂机构前梁外伸长度过长</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吊篮悬挂机构前梁外伸长度过长，超出规范要求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.8吊篮使用</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图3.8.2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多人违规在吊篮内作业</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多人违规在吊篮内作业</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图3.8.3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吊篮作业人员从建筑物楼层间上下吊篮</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吊篮作业人员从建筑物楼层间上下吊篮</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图3.8.5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吊篮使用过程防坠器失效</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吊篮使用过程防坠器失效，缺失的照片也可以</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7</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图3.8.7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吊篮安全锁失效</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吊篮安全锁失效，或缺失</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.9吊篮拆除</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图3.9.1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吊篮拆除过程高空抛物</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吊篮拆除过程高空抛物常见的是安全绳或者电缆等物品</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4</w:t>
            </w:r>
            <w:r>
              <w:rPr>
                <w:rFonts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图3.9.2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吊篮拆除过程未设置安全警戒区域</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吊篮拆除过程未设置安全警戒区域或者下方无看护人员</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.10附着式升降脚手架构造</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图3.10.1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上吊点、导座与结构连接不紧密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提升式脚手架（爬架）上吊点、导座与结构连接不紧密，未贴实，松动等</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图3.10.2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安装完成双螺母后外漏丝扣不足</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提升式脚手架安装完成后双螺母外漏丝扣不足，或单螺母拧紧</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图3.10.3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连接杆件的开口销缺失</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提升式脚手架连接杆件的开口销缺失</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图3.10.5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提升挂座与附墙导座未分开设置</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提升式脚手架提升挂座与附墙导座混用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图3.10.6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水平附墙件未按要求设置斜拉杆或卸荷钢丝绳</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提升式脚手架水平附墙件未按要求设置斜拉杆或卸荷钢丝绳</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5</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3 脚手架工程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.11附着式升降脚手架升降</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图3.11.3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提升滑轮破损，升降前未检查</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提升式脚手架提升滑轮破损，升降前未检查发现问题，进行整改</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图3.11.4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升降时翻板未打开，检查不到位</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提升式脚手架提升时翻板未打开</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7</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图3.11.5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升降后附墙件未及时安装</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提升式脚手架提升后附墙件未及时安装，未形成有效的连接</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3</w:t>
            </w:r>
            <w:r>
              <w:rPr>
                <w:rFonts w:hint="eastAsia" w:ascii="宋体" w:hAnsi="宋体" w:eastAsia="宋体"/>
                <w:kern w:val="0"/>
                <w:sz w:val="21"/>
                <w:szCs w:val="21"/>
              </w:rPr>
              <w:t>.12附着式升降脚手架使用</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图3.12.3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架体走道集中堆载、垃圾未及时清理</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提升式脚手架走道集中堆载、垃圾未及时清理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5</w:t>
            </w:r>
            <w:r>
              <w:rPr>
                <w:rFonts w:ascii="宋体" w:hAnsi="宋体" w:eastAsia="宋体" w:cs="宋体"/>
                <w:bCs/>
                <w:kern w:val="0"/>
                <w:sz w:val="21"/>
                <w:szCs w:val="21"/>
              </w:rPr>
              <w:t>9</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4 起重吊装及起重机械安装拆卸工程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.1塔式起重机地基基础</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图4.1.1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塔吊基础台悬空</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塔吊设置在基坑边缘，或者基础周边开挖，造成塔吊基础部分悬空</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图4.1.4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塔吊基础连接不规范</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标准节当做预埋节使用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.2塔式起重机安装、拆卸</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图4.2.6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塔吊连接销轴未使用开口销</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连接销未使用开口销固定</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图4.2.7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塔吊起重臂变形</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大臂斜腹杆变形或大臂变形</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图4.2.8</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塔吊平衡重块安装不规范</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塔机配重块挂销未挂在挂耳上，夹在缝隙里面（或其他有关平衡重块的隐患图片）</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图4.2.9</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塔吊标准节连接螺栓松动</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塔机标准节连接螺栓松动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.3塔式起重机顶升、附着</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图4.3.3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塔吊附着销轴未使用开口销或用其它材料替代</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销轴使用铁丝替代</w:t>
            </w:r>
            <w:r>
              <w:rPr>
                <w:rFonts w:hint="eastAsia" w:ascii="宋体" w:hAnsi="宋体" w:eastAsia="宋体"/>
                <w:kern w:val="0"/>
                <w:sz w:val="21"/>
                <w:szCs w:val="21"/>
              </w:rPr>
              <w:t>，</w:t>
            </w:r>
            <w:r>
              <w:rPr>
                <w:rFonts w:ascii="宋体" w:hAnsi="宋体" w:eastAsia="宋体"/>
                <w:kern w:val="0"/>
                <w:sz w:val="21"/>
                <w:szCs w:val="21"/>
              </w:rPr>
              <w:t>未正确使用开口销</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图4.3.4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塔吊标准节锈蚀严重，受力结构件开焊</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标准节锈蚀、开焊</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7</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图4.3.5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塔吊附着销轴孔与销轴间隙过大</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销轴孔与销轴不匹配</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图4.3.6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附着固定螺栓松动</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附着固定螺栓松动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6</w:t>
            </w:r>
            <w:r>
              <w:rPr>
                <w:rFonts w:ascii="宋体" w:hAnsi="宋体" w:eastAsia="宋体" w:cs="宋体"/>
                <w:bCs/>
                <w:kern w:val="0"/>
                <w:sz w:val="21"/>
                <w:szCs w:val="21"/>
              </w:rPr>
              <w:t>9</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4 起重吊装及起重机械安装拆卸工程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.4塔式起重机安全保护装置</w:t>
            </w: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图4.4.1</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风速仪缺失，不起作用</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风速仪缺失损坏或缺失</w:t>
            </w:r>
          </w:p>
        </w:tc>
        <w:tc>
          <w:tcPr>
            <w:tcW w:w="993" w:type="dxa"/>
            <w:vAlign w:val="center"/>
          </w:tcPr>
          <w:p>
            <w:pPr>
              <w:spacing w:line="46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图4.4.2</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力矩限位器失去保护作用</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塔机力矩限位器破损，力矩限制功能失效</w:t>
            </w:r>
          </w:p>
        </w:tc>
        <w:tc>
          <w:tcPr>
            <w:tcW w:w="993" w:type="dxa"/>
            <w:vAlign w:val="center"/>
          </w:tcPr>
          <w:p>
            <w:pPr>
              <w:spacing w:line="46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起重量限制器失去保护作用</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起重量限制器未接线，</w:t>
            </w:r>
            <w:r>
              <w:rPr>
                <w:rFonts w:ascii="宋体" w:hAnsi="宋体" w:eastAsia="宋体"/>
                <w:kern w:val="0"/>
                <w:sz w:val="21"/>
                <w:szCs w:val="21"/>
              </w:rPr>
              <w:t>保护功能被人为改变或未接线</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图4.4.4</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变幅限位器失去保护作用</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变幅限位器失效</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图4.4.5</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回转限位器失去保护作用</w:t>
            </w:r>
          </w:p>
        </w:tc>
        <w:tc>
          <w:tcPr>
            <w:tcW w:w="4536" w:type="dxa"/>
            <w:vAlign w:val="center"/>
          </w:tcPr>
          <w:p>
            <w:pPr>
              <w:spacing w:line="460" w:lineRule="exact"/>
              <w:rPr>
                <w:rFonts w:ascii="宋体" w:hAnsi="宋体" w:eastAsia="宋体" w:cs="宋体"/>
                <w:bCs/>
                <w:kern w:val="0"/>
                <w:sz w:val="21"/>
                <w:szCs w:val="21"/>
              </w:rPr>
            </w:pPr>
            <w:r>
              <w:rPr>
                <w:rFonts w:ascii="宋体" w:hAnsi="宋体" w:eastAsia="宋体"/>
                <w:kern w:val="0"/>
                <w:sz w:val="21"/>
                <w:szCs w:val="21"/>
              </w:rPr>
              <w:t>回转限位的齿轮缺失，限位线未接</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图4.4.6</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起升高度限位器失去保护作用</w:t>
            </w:r>
          </w:p>
        </w:tc>
        <w:tc>
          <w:tcPr>
            <w:tcW w:w="4536" w:type="dxa"/>
            <w:vAlign w:val="center"/>
          </w:tcPr>
          <w:p>
            <w:pPr>
              <w:spacing w:line="460" w:lineRule="exact"/>
              <w:rPr>
                <w:rFonts w:ascii="宋体" w:hAnsi="宋体" w:eastAsia="宋体" w:cs="宋体"/>
                <w:bCs/>
                <w:kern w:val="0"/>
                <w:sz w:val="21"/>
                <w:szCs w:val="21"/>
              </w:rPr>
            </w:pPr>
            <w:r>
              <w:rPr>
                <w:rFonts w:ascii="宋体" w:hAnsi="宋体" w:eastAsia="宋体"/>
                <w:kern w:val="0"/>
                <w:sz w:val="21"/>
                <w:szCs w:val="21"/>
              </w:rPr>
              <w:t>没有高度限位进行控制</w:t>
            </w:r>
            <w:r>
              <w:rPr>
                <w:rFonts w:hint="eastAsia" w:ascii="宋体" w:hAnsi="宋体" w:eastAsia="宋体"/>
                <w:kern w:val="0"/>
                <w:sz w:val="21"/>
                <w:szCs w:val="21"/>
              </w:rPr>
              <w:t>，</w:t>
            </w:r>
            <w:r>
              <w:rPr>
                <w:rFonts w:ascii="宋体" w:hAnsi="宋体" w:eastAsia="宋体"/>
                <w:kern w:val="0"/>
                <w:sz w:val="21"/>
                <w:szCs w:val="21"/>
              </w:rPr>
              <w:t>吊钩冲到顶部</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图4.4.7</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断绳保护装置失去保护作用</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断绳保护装置未安装或其他</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.6施工升降机常见安全隐患</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图4.6.6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施工升降机吊笼顶部未安装护栏或护栏高度过低</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梯笼上方无防护栏杆</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7</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图4.6.7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施工升降机标准节螺栓松动或脱落</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标准节连接松动且螺母与螺杆的方向错误</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4</w:t>
            </w:r>
            <w:r>
              <w:rPr>
                <w:rFonts w:hint="eastAsia" w:ascii="宋体" w:hAnsi="宋体" w:eastAsia="宋体"/>
                <w:kern w:val="0"/>
                <w:sz w:val="21"/>
                <w:szCs w:val="21"/>
              </w:rPr>
              <w:t>.9起重吊装作业用吊索具</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图4.9.3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起重机械吊具磨损严重超标准</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起重机械吊钩磨损严重</w:t>
            </w:r>
            <w:r>
              <w:rPr>
                <w:rFonts w:hint="eastAsia" w:ascii="宋体" w:hAnsi="宋体" w:eastAsia="宋体"/>
                <w:kern w:val="0"/>
                <w:sz w:val="21"/>
                <w:szCs w:val="21"/>
              </w:rPr>
              <w:t>。</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7</w:t>
            </w:r>
            <w:r>
              <w:rPr>
                <w:rFonts w:ascii="宋体" w:hAnsi="宋体" w:eastAsia="宋体" w:cs="宋体"/>
                <w:bCs/>
                <w:kern w:val="0"/>
                <w:sz w:val="21"/>
                <w:szCs w:val="21"/>
              </w:rPr>
              <w:t>9</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5 施工机具</w:t>
            </w:r>
          </w:p>
        </w:tc>
        <w:tc>
          <w:tcPr>
            <w:tcW w:w="1115" w:type="dxa"/>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5</w:t>
            </w:r>
            <w:r>
              <w:rPr>
                <w:rFonts w:hint="eastAsia" w:ascii="宋体" w:hAnsi="宋体" w:eastAsia="宋体"/>
                <w:kern w:val="0"/>
                <w:sz w:val="21"/>
                <w:szCs w:val="21"/>
              </w:rPr>
              <w:t>.3作业场地隐患</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图5</w:t>
            </w:r>
            <w:r>
              <w:rPr>
                <w:rFonts w:ascii="宋体" w:hAnsi="宋体" w:eastAsia="宋体" w:cs="宋体"/>
                <w:bCs/>
                <w:kern w:val="0"/>
                <w:sz w:val="21"/>
                <w:szCs w:val="21"/>
              </w:rPr>
              <w:t>.3.1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场地平整度、坡度超出说明书的规定</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桩机作业场地平整度、基础承载力不满足说明书要求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8</w:t>
            </w:r>
            <w:r>
              <w:rPr>
                <w:rFonts w:ascii="宋体" w:hAnsi="宋体" w:eastAsia="宋体" w:cs="宋体"/>
                <w:bCs/>
                <w:kern w:val="0"/>
                <w:sz w:val="21"/>
                <w:szCs w:val="21"/>
              </w:rPr>
              <w:t>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5</w:t>
            </w:r>
            <w:r>
              <w:rPr>
                <w:rFonts w:hint="eastAsia" w:ascii="宋体" w:hAnsi="宋体" w:eastAsia="宋体"/>
                <w:kern w:val="0"/>
                <w:sz w:val="21"/>
                <w:szCs w:val="21"/>
              </w:rPr>
              <w:t>.5机具作业隐患</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图5</w:t>
            </w:r>
            <w:r>
              <w:rPr>
                <w:rFonts w:ascii="宋体" w:hAnsi="宋体" w:eastAsia="宋体" w:cs="宋体"/>
                <w:bCs/>
                <w:kern w:val="0"/>
                <w:sz w:val="21"/>
                <w:szCs w:val="21"/>
              </w:rPr>
              <w:t>.5.2</w:t>
            </w:r>
          </w:p>
        </w:tc>
        <w:tc>
          <w:tcPr>
            <w:tcW w:w="3037" w:type="dxa"/>
            <w:vAlign w:val="center"/>
          </w:tcPr>
          <w:p>
            <w:pPr>
              <w:spacing w:line="400" w:lineRule="exact"/>
              <w:rPr>
                <w:rFonts w:ascii="宋体" w:hAnsi="宋体" w:eastAsia="宋体" w:cs="宋体"/>
                <w:bCs/>
                <w:kern w:val="0"/>
                <w:sz w:val="21"/>
                <w:szCs w:val="21"/>
              </w:rPr>
            </w:pPr>
            <w:r>
              <w:rPr>
                <w:rFonts w:hint="eastAsia" w:ascii="宋体" w:hAnsi="宋体" w:eastAsia="宋体"/>
                <w:kern w:val="0"/>
                <w:sz w:val="21"/>
                <w:szCs w:val="21"/>
              </w:rPr>
              <w:t>桩机垂直度不满足说明书要求</w:t>
            </w:r>
          </w:p>
        </w:tc>
        <w:tc>
          <w:tcPr>
            <w:tcW w:w="4536" w:type="dxa"/>
            <w:vAlign w:val="center"/>
          </w:tcPr>
          <w:p>
            <w:pPr>
              <w:spacing w:line="400" w:lineRule="exact"/>
              <w:rPr>
                <w:rFonts w:ascii="宋体" w:hAnsi="宋体" w:eastAsia="宋体" w:cs="宋体"/>
                <w:bCs/>
                <w:kern w:val="0"/>
                <w:sz w:val="21"/>
                <w:szCs w:val="21"/>
              </w:rPr>
            </w:pPr>
            <w:r>
              <w:rPr>
                <w:rFonts w:hint="eastAsia" w:ascii="宋体" w:hAnsi="宋体" w:eastAsia="宋体" w:cs="宋体"/>
                <w:bCs/>
                <w:kern w:val="0"/>
                <w:sz w:val="21"/>
                <w:szCs w:val="21"/>
              </w:rPr>
              <w:t>桩机垂直度偏差大存在倾覆隐患</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8</w:t>
            </w:r>
            <w:r>
              <w:rPr>
                <w:rFonts w:ascii="宋体" w:hAnsi="宋体" w:eastAsia="宋体" w:cs="宋体"/>
                <w:bCs/>
                <w:kern w:val="0"/>
                <w:sz w:val="21"/>
                <w:szCs w:val="21"/>
              </w:rPr>
              <w:t>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图5</w:t>
            </w:r>
            <w:r>
              <w:rPr>
                <w:rFonts w:ascii="宋体" w:hAnsi="宋体" w:eastAsia="宋体" w:cs="宋体"/>
                <w:bCs/>
                <w:kern w:val="0"/>
                <w:sz w:val="21"/>
                <w:szCs w:val="21"/>
              </w:rPr>
              <w:t>.5.4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kern w:val="0"/>
                <w:sz w:val="21"/>
                <w:szCs w:val="21"/>
              </w:rPr>
              <w:t>混凝土布料机安放位置及倾覆隐患</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布料机未设置斜撑或放置在临边处</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8</w:t>
            </w:r>
            <w:r>
              <w:rPr>
                <w:rFonts w:ascii="宋体" w:hAnsi="宋体" w:eastAsia="宋体" w:cs="宋体"/>
                <w:bCs/>
                <w:kern w:val="0"/>
                <w:sz w:val="21"/>
                <w:szCs w:val="21"/>
              </w:rPr>
              <w:t>2</w:t>
            </w:r>
          </w:p>
        </w:tc>
        <w:tc>
          <w:tcPr>
            <w:tcW w:w="851" w:type="dxa"/>
            <w:vAlign w:val="center"/>
          </w:tcPr>
          <w:p>
            <w:pPr>
              <w:spacing w:line="320" w:lineRule="exact"/>
              <w:jc w:val="left"/>
              <w:rPr>
                <w:rFonts w:ascii="宋体" w:hAnsi="宋体" w:eastAsia="宋体"/>
                <w:kern w:val="0"/>
                <w:sz w:val="21"/>
                <w:szCs w:val="21"/>
              </w:rPr>
            </w:pPr>
            <w:r>
              <w:rPr>
                <w:rFonts w:hint="eastAsia" w:ascii="宋体" w:hAnsi="宋体" w:eastAsia="宋体"/>
                <w:kern w:val="0"/>
                <w:sz w:val="21"/>
                <w:szCs w:val="21"/>
              </w:rPr>
              <w:t>6 钢结构、网架、索膜结构安装工程</w:t>
            </w:r>
          </w:p>
        </w:tc>
        <w:tc>
          <w:tcPr>
            <w:tcW w:w="1115" w:type="dxa"/>
            <w:vAlign w:val="center"/>
          </w:tcPr>
          <w:p>
            <w:pPr>
              <w:spacing w:line="320" w:lineRule="exact"/>
              <w:jc w:val="left"/>
              <w:rPr>
                <w:rFonts w:ascii="宋体" w:hAnsi="宋体" w:eastAsia="宋体"/>
                <w:kern w:val="0"/>
                <w:sz w:val="21"/>
                <w:szCs w:val="21"/>
              </w:rPr>
            </w:pPr>
            <w:r>
              <w:rPr>
                <w:rFonts w:ascii="宋体" w:hAnsi="宋体" w:eastAsia="宋体"/>
                <w:kern w:val="0"/>
                <w:sz w:val="21"/>
                <w:szCs w:val="21"/>
              </w:rPr>
              <w:t>6</w:t>
            </w:r>
            <w:r>
              <w:rPr>
                <w:rFonts w:hint="eastAsia" w:ascii="宋体" w:hAnsi="宋体" w:eastAsia="宋体"/>
                <w:kern w:val="0"/>
                <w:sz w:val="21"/>
                <w:szCs w:val="21"/>
              </w:rPr>
              <w:t>.1钢结构、网架、索膜安装材料存放</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图6.1.1</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构件堆放</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构件堆放不规范</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3</w:t>
            </w:r>
          </w:p>
        </w:tc>
        <w:tc>
          <w:tcPr>
            <w:tcW w:w="851" w:type="dxa"/>
            <w:vMerge w:val="restart"/>
            <w:vAlign w:val="center"/>
          </w:tcPr>
          <w:p>
            <w:pPr>
              <w:spacing w:line="320" w:lineRule="exact"/>
              <w:jc w:val="left"/>
              <w:rPr>
                <w:rFonts w:ascii="宋体" w:hAnsi="宋体" w:eastAsia="宋体"/>
                <w:kern w:val="0"/>
                <w:sz w:val="20"/>
                <w:szCs w:val="21"/>
              </w:rPr>
            </w:pPr>
            <w:r>
              <w:rPr>
                <w:rFonts w:hint="eastAsia" w:ascii="宋体" w:hAnsi="宋体" w:eastAsia="宋体"/>
                <w:kern w:val="0"/>
                <w:sz w:val="21"/>
                <w:szCs w:val="21"/>
              </w:rPr>
              <w:t>6 钢结构、网架、索膜结构安装工程</w:t>
            </w:r>
          </w:p>
        </w:tc>
        <w:tc>
          <w:tcPr>
            <w:tcW w:w="1115" w:type="dxa"/>
            <w:vMerge w:val="restart"/>
            <w:vAlign w:val="center"/>
          </w:tcPr>
          <w:p>
            <w:pPr>
              <w:spacing w:line="320" w:lineRule="exact"/>
              <w:jc w:val="left"/>
              <w:rPr>
                <w:rFonts w:ascii="宋体" w:hAnsi="宋体" w:eastAsia="宋体"/>
                <w:kern w:val="0"/>
                <w:sz w:val="21"/>
                <w:szCs w:val="21"/>
              </w:rPr>
            </w:pPr>
            <w:r>
              <w:rPr>
                <w:rFonts w:ascii="宋体" w:hAnsi="宋体" w:eastAsia="宋体"/>
                <w:kern w:val="0"/>
                <w:sz w:val="21"/>
                <w:szCs w:val="21"/>
              </w:rPr>
              <w:t>6</w:t>
            </w:r>
            <w:r>
              <w:rPr>
                <w:rFonts w:hint="eastAsia" w:ascii="宋体" w:hAnsi="宋体" w:eastAsia="宋体"/>
                <w:kern w:val="0"/>
                <w:sz w:val="21"/>
                <w:szCs w:val="21"/>
              </w:rPr>
              <w:t>.1钢结构、网架、索膜安装材料存放</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图6.1.2</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施工荷载过大</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施工荷载超过楼板、梁的承载能力</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4</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图6.1.3</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未安全警戒线</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构件没有采取临时固定措施</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5</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restart"/>
            <w:vAlign w:val="center"/>
          </w:tcPr>
          <w:p>
            <w:pPr>
              <w:spacing w:line="320" w:lineRule="exact"/>
              <w:jc w:val="left"/>
              <w:rPr>
                <w:rFonts w:ascii="宋体" w:hAnsi="宋体" w:eastAsia="宋体"/>
                <w:kern w:val="0"/>
                <w:sz w:val="21"/>
                <w:szCs w:val="21"/>
              </w:rPr>
            </w:pPr>
            <w:r>
              <w:rPr>
                <w:rFonts w:ascii="宋体" w:hAnsi="宋体" w:eastAsia="宋体"/>
                <w:kern w:val="0"/>
                <w:sz w:val="21"/>
                <w:szCs w:val="21"/>
              </w:rPr>
              <w:t>6</w:t>
            </w:r>
            <w:r>
              <w:rPr>
                <w:rFonts w:hint="eastAsia" w:ascii="宋体" w:hAnsi="宋体" w:eastAsia="宋体"/>
                <w:kern w:val="0"/>
                <w:sz w:val="21"/>
                <w:szCs w:val="21"/>
              </w:rPr>
              <w:t>.2钢结构、网架、索膜结构安装</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图6.2.2</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安全平网安装</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平安全网的安装不及时或安装不规范</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6</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.2.3</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水平洞口防护</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水平洞口防护缺失或没有按规范要求布置</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7</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w:t>
            </w:r>
            <w:r>
              <w:rPr>
                <w:rFonts w:ascii="宋体" w:hAnsi="宋体" w:eastAsia="宋体" w:cs="宋体"/>
                <w:bCs/>
                <w:kern w:val="0"/>
                <w:sz w:val="21"/>
                <w:szCs w:val="21"/>
              </w:rPr>
              <w:t>2</w:t>
            </w:r>
            <w:r>
              <w:rPr>
                <w:rFonts w:hint="eastAsia" w:ascii="宋体" w:hAnsi="宋体" w:eastAsia="宋体" w:cs="宋体"/>
                <w:bCs/>
                <w:kern w:val="0"/>
                <w:sz w:val="21"/>
                <w:szCs w:val="21"/>
              </w:rPr>
              <w:t>.</w:t>
            </w:r>
            <w:r>
              <w:rPr>
                <w:rFonts w:ascii="宋体" w:hAnsi="宋体" w:eastAsia="宋体" w:cs="宋体"/>
                <w:bCs/>
                <w:kern w:val="0"/>
                <w:sz w:val="21"/>
                <w:szCs w:val="21"/>
              </w:rPr>
              <w:t>5</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作业层安全绳</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不满足安全带系挂</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8</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w:t>
            </w:r>
            <w:r>
              <w:rPr>
                <w:rFonts w:ascii="宋体" w:hAnsi="宋体" w:eastAsia="宋体" w:cs="宋体"/>
                <w:bCs/>
                <w:kern w:val="0"/>
                <w:sz w:val="21"/>
                <w:szCs w:val="21"/>
              </w:rPr>
              <w:t>2</w:t>
            </w:r>
            <w:r>
              <w:rPr>
                <w:rFonts w:hint="eastAsia" w:ascii="宋体" w:hAnsi="宋体" w:eastAsia="宋体" w:cs="宋体"/>
                <w:bCs/>
                <w:kern w:val="0"/>
                <w:sz w:val="21"/>
                <w:szCs w:val="21"/>
              </w:rPr>
              <w:t>.</w:t>
            </w:r>
            <w:r>
              <w:rPr>
                <w:rFonts w:ascii="宋体" w:hAnsi="宋体" w:eastAsia="宋体" w:cs="宋体"/>
                <w:bCs/>
                <w:kern w:val="0"/>
                <w:sz w:val="21"/>
                <w:szCs w:val="21"/>
              </w:rPr>
              <w:t>6</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手持工具</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高空作业手持工具未采取防坠落措施</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8</w:t>
            </w:r>
            <w:r>
              <w:rPr>
                <w:rFonts w:ascii="宋体" w:hAnsi="宋体" w:eastAsia="宋体" w:cs="宋体"/>
                <w:bCs/>
                <w:kern w:val="0"/>
                <w:sz w:val="20"/>
                <w:szCs w:val="21"/>
              </w:rPr>
              <w:t>9</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restart"/>
            <w:vAlign w:val="center"/>
          </w:tcPr>
          <w:p>
            <w:pPr>
              <w:spacing w:line="320" w:lineRule="exact"/>
              <w:jc w:val="left"/>
              <w:rPr>
                <w:rFonts w:ascii="宋体" w:hAnsi="宋体" w:eastAsia="宋体"/>
                <w:kern w:val="0"/>
                <w:sz w:val="21"/>
                <w:szCs w:val="21"/>
              </w:rPr>
            </w:pPr>
            <w:r>
              <w:rPr>
                <w:rFonts w:ascii="宋体" w:hAnsi="宋体" w:eastAsia="宋体"/>
                <w:kern w:val="0"/>
                <w:sz w:val="21"/>
                <w:szCs w:val="21"/>
              </w:rPr>
              <w:t>6</w:t>
            </w:r>
            <w:r>
              <w:rPr>
                <w:rFonts w:hint="eastAsia" w:ascii="宋体" w:hAnsi="宋体" w:eastAsia="宋体"/>
                <w:kern w:val="0"/>
                <w:sz w:val="21"/>
                <w:szCs w:val="21"/>
              </w:rPr>
              <w:t>.3钢结构、网架、安装施工人员防护</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.3.</w:t>
            </w:r>
            <w:r>
              <w:rPr>
                <w:rFonts w:ascii="宋体" w:hAnsi="宋体" w:eastAsia="宋体" w:cs="宋体"/>
                <w:bCs/>
                <w:kern w:val="0"/>
                <w:sz w:val="21"/>
                <w:szCs w:val="21"/>
              </w:rPr>
              <w:t>1</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安全带</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作业人员没有佩戴标准安全带</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0</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.3.</w:t>
            </w:r>
            <w:r>
              <w:rPr>
                <w:rFonts w:ascii="宋体" w:hAnsi="宋体" w:eastAsia="宋体" w:cs="宋体"/>
                <w:bCs/>
                <w:kern w:val="0"/>
                <w:sz w:val="21"/>
                <w:szCs w:val="21"/>
              </w:rPr>
              <w:t>2</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安全帽</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人员佩戴安全帽不符合要求</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1</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.3.</w:t>
            </w:r>
            <w:r>
              <w:rPr>
                <w:rFonts w:ascii="宋体" w:hAnsi="宋体" w:eastAsia="宋体" w:cs="宋体"/>
                <w:bCs/>
                <w:kern w:val="0"/>
                <w:sz w:val="21"/>
                <w:szCs w:val="21"/>
              </w:rPr>
              <w:t>3</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钢梁焊接操作平台</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未设置焊接人员操作平台</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2</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restart"/>
            <w:vAlign w:val="center"/>
          </w:tcPr>
          <w:p>
            <w:pPr>
              <w:spacing w:line="320" w:lineRule="exact"/>
              <w:jc w:val="left"/>
              <w:rPr>
                <w:rFonts w:ascii="宋体" w:hAnsi="宋体" w:eastAsia="宋体"/>
                <w:kern w:val="0"/>
                <w:sz w:val="21"/>
                <w:szCs w:val="21"/>
              </w:rPr>
            </w:pPr>
            <w:r>
              <w:rPr>
                <w:rFonts w:ascii="宋体" w:hAnsi="宋体" w:eastAsia="宋体"/>
                <w:kern w:val="0"/>
                <w:sz w:val="21"/>
                <w:szCs w:val="21"/>
              </w:rPr>
              <w:t>6</w:t>
            </w:r>
            <w:r>
              <w:rPr>
                <w:rFonts w:hint="eastAsia" w:ascii="宋体" w:hAnsi="宋体" w:eastAsia="宋体"/>
                <w:kern w:val="0"/>
                <w:sz w:val="21"/>
                <w:szCs w:val="21"/>
              </w:rPr>
              <w:t>.4钢结构、网架、安装施工消防安全</w:t>
            </w: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w:t>
            </w:r>
            <w:r>
              <w:rPr>
                <w:rFonts w:ascii="宋体" w:hAnsi="宋体" w:eastAsia="宋体" w:cs="宋体"/>
                <w:bCs/>
                <w:kern w:val="0"/>
                <w:sz w:val="21"/>
                <w:szCs w:val="21"/>
              </w:rPr>
              <w:t>4</w:t>
            </w:r>
            <w:r>
              <w:rPr>
                <w:rFonts w:hint="eastAsia" w:ascii="宋体" w:hAnsi="宋体" w:eastAsia="宋体" w:cs="宋体"/>
                <w:bCs/>
                <w:kern w:val="0"/>
                <w:sz w:val="21"/>
                <w:szCs w:val="21"/>
              </w:rPr>
              <w:t>.</w:t>
            </w:r>
            <w:r>
              <w:rPr>
                <w:rFonts w:ascii="宋体" w:hAnsi="宋体" w:eastAsia="宋体" w:cs="宋体"/>
                <w:bCs/>
                <w:kern w:val="0"/>
                <w:sz w:val="21"/>
                <w:szCs w:val="21"/>
              </w:rPr>
              <w:t>1</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防火</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高空焊接没有防火措施</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3</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cs="宋体"/>
                <w:bCs/>
                <w:kern w:val="0"/>
                <w:sz w:val="20"/>
                <w:szCs w:val="21"/>
              </w:rPr>
            </w:pPr>
          </w:p>
        </w:tc>
        <w:tc>
          <w:tcPr>
            <w:tcW w:w="1295" w:type="dxa"/>
            <w:vAlign w:val="center"/>
          </w:tcPr>
          <w:p>
            <w:pPr>
              <w:spacing w:line="4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w:t>
            </w:r>
            <w:r>
              <w:rPr>
                <w:rFonts w:ascii="宋体" w:hAnsi="宋体" w:eastAsia="宋体" w:cs="宋体"/>
                <w:bCs/>
                <w:kern w:val="0"/>
                <w:sz w:val="21"/>
                <w:szCs w:val="21"/>
              </w:rPr>
              <w:t>4</w:t>
            </w:r>
            <w:r>
              <w:rPr>
                <w:rFonts w:hint="eastAsia" w:ascii="宋体" w:hAnsi="宋体" w:eastAsia="宋体" w:cs="宋体"/>
                <w:bCs/>
                <w:kern w:val="0"/>
                <w:sz w:val="21"/>
                <w:szCs w:val="21"/>
              </w:rPr>
              <w:t>.</w:t>
            </w:r>
            <w:r>
              <w:rPr>
                <w:rFonts w:ascii="宋体" w:hAnsi="宋体" w:eastAsia="宋体" w:cs="宋体"/>
                <w:bCs/>
                <w:kern w:val="0"/>
                <w:sz w:val="21"/>
                <w:szCs w:val="21"/>
              </w:rPr>
              <w:t>2</w:t>
            </w:r>
          </w:p>
        </w:tc>
        <w:tc>
          <w:tcPr>
            <w:tcW w:w="3037"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油漆及涂料存放</w:t>
            </w:r>
          </w:p>
        </w:tc>
        <w:tc>
          <w:tcPr>
            <w:tcW w:w="4536" w:type="dxa"/>
            <w:vAlign w:val="center"/>
          </w:tcPr>
          <w:p>
            <w:pPr>
              <w:spacing w:line="400" w:lineRule="exact"/>
              <w:rPr>
                <w:rFonts w:ascii="宋体" w:hAnsi="宋体" w:eastAsia="宋体" w:cs="宋体"/>
                <w:kern w:val="0"/>
                <w:sz w:val="21"/>
                <w:szCs w:val="21"/>
              </w:rPr>
            </w:pPr>
            <w:r>
              <w:rPr>
                <w:rFonts w:hint="eastAsia" w:ascii="宋体" w:hAnsi="宋体" w:eastAsia="宋体" w:cs="宋体"/>
                <w:kern w:val="0"/>
                <w:sz w:val="21"/>
                <w:szCs w:val="21"/>
              </w:rPr>
              <w:t>油漆及涂料的存放没有防火保护</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4</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cs="宋体"/>
                <w:bCs/>
                <w:kern w:val="0"/>
                <w:sz w:val="20"/>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6</w:t>
            </w:r>
            <w:r>
              <w:rPr>
                <w:rFonts w:hint="eastAsia" w:ascii="宋体" w:hAnsi="宋体" w:eastAsia="宋体" w:cs="宋体"/>
                <w:bCs/>
                <w:kern w:val="0"/>
                <w:sz w:val="21"/>
                <w:szCs w:val="21"/>
              </w:rPr>
              <w:t>.</w:t>
            </w:r>
            <w:r>
              <w:rPr>
                <w:rFonts w:ascii="宋体" w:hAnsi="宋体" w:eastAsia="宋体" w:cs="宋体"/>
                <w:bCs/>
                <w:kern w:val="0"/>
                <w:sz w:val="21"/>
                <w:szCs w:val="21"/>
              </w:rPr>
              <w:t>4</w:t>
            </w:r>
            <w:r>
              <w:rPr>
                <w:rFonts w:hint="eastAsia" w:ascii="宋体" w:hAnsi="宋体" w:eastAsia="宋体" w:cs="宋体"/>
                <w:bCs/>
                <w:kern w:val="0"/>
                <w:sz w:val="21"/>
                <w:szCs w:val="21"/>
              </w:rPr>
              <w:t>.</w:t>
            </w:r>
            <w:r>
              <w:rPr>
                <w:rFonts w:ascii="宋体" w:hAnsi="宋体" w:eastAsia="宋体" w:cs="宋体"/>
                <w:bCs/>
                <w:kern w:val="0"/>
                <w:sz w:val="21"/>
                <w:szCs w:val="21"/>
              </w:rPr>
              <w:t>3</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气瓶使用</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气瓶使用的间距不符合要求</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5</w:t>
            </w:r>
          </w:p>
        </w:tc>
        <w:tc>
          <w:tcPr>
            <w:tcW w:w="851" w:type="dxa"/>
            <w:vMerge w:val="restart"/>
            <w:vAlign w:val="center"/>
          </w:tcPr>
          <w:p>
            <w:pPr>
              <w:spacing w:line="320" w:lineRule="exact"/>
              <w:jc w:val="left"/>
              <w:rPr>
                <w:rFonts w:ascii="宋体" w:hAnsi="宋体" w:eastAsia="宋体"/>
                <w:kern w:val="0"/>
                <w:sz w:val="20"/>
                <w:szCs w:val="21"/>
              </w:rPr>
            </w:pPr>
            <w:r>
              <w:rPr>
                <w:rFonts w:hint="eastAsia" w:ascii="宋体" w:hAnsi="宋体" w:eastAsia="宋体"/>
                <w:kern w:val="0"/>
                <w:sz w:val="21"/>
                <w:szCs w:val="21"/>
              </w:rPr>
              <w:t>7 装配式建筑混凝土预制构件安装工程</w:t>
            </w:r>
          </w:p>
        </w:tc>
        <w:tc>
          <w:tcPr>
            <w:tcW w:w="1115" w:type="dxa"/>
            <w:vMerge w:val="restart"/>
            <w:vAlign w:val="center"/>
          </w:tcPr>
          <w:p>
            <w:pPr>
              <w:spacing w:line="320" w:lineRule="exact"/>
              <w:jc w:val="left"/>
              <w:rPr>
                <w:rFonts w:ascii="宋体" w:hAnsi="宋体" w:eastAsia="宋体"/>
                <w:kern w:val="0"/>
                <w:sz w:val="21"/>
                <w:szCs w:val="21"/>
              </w:rPr>
            </w:pPr>
            <w:r>
              <w:rPr>
                <w:rFonts w:hint="eastAsia" w:ascii="宋体" w:hAnsi="宋体" w:eastAsia="宋体"/>
                <w:kern w:val="0"/>
                <w:sz w:val="21"/>
                <w:szCs w:val="21"/>
              </w:rPr>
              <w:t>7.4混凝土预制构件独立支撑体系</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7</w:t>
            </w:r>
            <w:r>
              <w:rPr>
                <w:rFonts w:hint="eastAsia" w:ascii="宋体" w:hAnsi="宋体" w:eastAsia="宋体" w:cs="宋体"/>
                <w:bCs/>
                <w:kern w:val="0"/>
                <w:sz w:val="21"/>
                <w:szCs w:val="21"/>
              </w:rPr>
              <w:t>.</w:t>
            </w:r>
            <w:r>
              <w:rPr>
                <w:rFonts w:ascii="宋体" w:hAnsi="宋体" w:eastAsia="宋体" w:cs="宋体"/>
                <w:bCs/>
                <w:kern w:val="0"/>
                <w:sz w:val="21"/>
                <w:szCs w:val="21"/>
              </w:rPr>
              <w:t>4</w:t>
            </w:r>
            <w:r>
              <w:rPr>
                <w:rFonts w:hint="eastAsia" w:ascii="宋体" w:hAnsi="宋体" w:eastAsia="宋体" w:cs="宋体"/>
                <w:bCs/>
                <w:kern w:val="0"/>
                <w:sz w:val="21"/>
                <w:szCs w:val="21"/>
              </w:rPr>
              <w:t>.2</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阳台、空调板支撑体系拆除时间过早</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阳台、空调板支撑体系拆除时间过早</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0"/>
                <w:szCs w:val="21"/>
              </w:rPr>
            </w:pPr>
            <w:r>
              <w:rPr>
                <w:rFonts w:hint="eastAsia" w:ascii="宋体" w:hAnsi="宋体" w:eastAsia="宋体" w:cs="宋体"/>
                <w:bCs/>
                <w:kern w:val="0"/>
                <w:sz w:val="20"/>
                <w:szCs w:val="21"/>
              </w:rPr>
              <w:t>9</w:t>
            </w:r>
            <w:r>
              <w:rPr>
                <w:rFonts w:ascii="宋体" w:hAnsi="宋体" w:eastAsia="宋体" w:cs="宋体"/>
                <w:bCs/>
                <w:kern w:val="0"/>
                <w:sz w:val="20"/>
                <w:szCs w:val="21"/>
              </w:rPr>
              <w:t>6</w:t>
            </w:r>
          </w:p>
        </w:tc>
        <w:tc>
          <w:tcPr>
            <w:tcW w:w="851" w:type="dxa"/>
            <w:vMerge w:val="continue"/>
            <w:vAlign w:val="center"/>
          </w:tcPr>
          <w:p>
            <w:pPr>
              <w:spacing w:line="320" w:lineRule="exact"/>
              <w:jc w:val="left"/>
              <w:rPr>
                <w:rFonts w:ascii="宋体" w:hAnsi="宋体" w:eastAsia="宋体"/>
                <w:kern w:val="0"/>
                <w:sz w:val="20"/>
                <w:szCs w:val="21"/>
              </w:rPr>
            </w:pPr>
          </w:p>
        </w:tc>
        <w:tc>
          <w:tcPr>
            <w:tcW w:w="1115" w:type="dxa"/>
            <w:vMerge w:val="continue"/>
            <w:vAlign w:val="center"/>
          </w:tcPr>
          <w:p>
            <w:pPr>
              <w:spacing w:line="320" w:lineRule="exact"/>
              <w:jc w:val="left"/>
              <w:rPr>
                <w:rFonts w:ascii="宋体" w:hAnsi="宋体" w:eastAsia="宋体" w:cs="宋体"/>
                <w:bCs/>
                <w:kern w:val="0"/>
                <w:sz w:val="20"/>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cs="宋体"/>
                <w:bCs/>
                <w:kern w:val="0"/>
                <w:sz w:val="21"/>
                <w:szCs w:val="21"/>
              </w:rPr>
              <w:t>7</w:t>
            </w:r>
            <w:r>
              <w:rPr>
                <w:rFonts w:hint="eastAsia" w:ascii="宋体" w:hAnsi="宋体" w:eastAsia="宋体" w:cs="宋体"/>
                <w:bCs/>
                <w:kern w:val="0"/>
                <w:sz w:val="21"/>
                <w:szCs w:val="21"/>
              </w:rPr>
              <w:t>.</w:t>
            </w:r>
            <w:r>
              <w:rPr>
                <w:rFonts w:ascii="宋体" w:hAnsi="宋体" w:eastAsia="宋体" w:cs="宋体"/>
                <w:bCs/>
                <w:kern w:val="0"/>
                <w:sz w:val="21"/>
                <w:szCs w:val="21"/>
              </w:rPr>
              <w:t>4</w:t>
            </w:r>
            <w:r>
              <w:rPr>
                <w:rFonts w:hint="eastAsia" w:ascii="宋体" w:hAnsi="宋体" w:eastAsia="宋体" w:cs="宋体"/>
                <w:bCs/>
                <w:kern w:val="0"/>
                <w:sz w:val="21"/>
                <w:szCs w:val="21"/>
              </w:rPr>
              <w:t>.3</w:t>
            </w:r>
          </w:p>
        </w:tc>
        <w:tc>
          <w:tcPr>
            <w:tcW w:w="3037"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支撑体系间距过大</w:t>
            </w:r>
          </w:p>
        </w:tc>
        <w:tc>
          <w:tcPr>
            <w:tcW w:w="4536" w:type="dxa"/>
            <w:vAlign w:val="center"/>
          </w:tcPr>
          <w:p>
            <w:pPr>
              <w:spacing w:line="320" w:lineRule="exact"/>
              <w:rPr>
                <w:rFonts w:ascii="宋体" w:hAnsi="宋体" w:eastAsia="宋体" w:cs="宋体"/>
                <w:kern w:val="0"/>
                <w:sz w:val="21"/>
                <w:szCs w:val="21"/>
              </w:rPr>
            </w:pPr>
            <w:r>
              <w:rPr>
                <w:rFonts w:hint="eastAsia" w:ascii="宋体" w:hAnsi="宋体" w:eastAsia="宋体" w:cs="宋体"/>
                <w:kern w:val="0"/>
                <w:sz w:val="21"/>
                <w:szCs w:val="21"/>
              </w:rPr>
              <w:t>支撑体系间距过大</w:t>
            </w:r>
          </w:p>
        </w:tc>
        <w:tc>
          <w:tcPr>
            <w:tcW w:w="993" w:type="dxa"/>
            <w:vAlign w:val="center"/>
          </w:tcPr>
          <w:p>
            <w:pPr>
              <w:spacing w:line="320" w:lineRule="exact"/>
              <w:jc w:val="center"/>
              <w:rPr>
                <w:rFonts w:ascii="宋体" w:hAnsi="宋体" w:eastAsia="宋体" w:cs="宋体"/>
                <w:bCs/>
                <w:kern w:val="0"/>
                <w:sz w:val="20"/>
                <w:szCs w:val="21"/>
              </w:rPr>
            </w:pPr>
          </w:p>
        </w:tc>
        <w:tc>
          <w:tcPr>
            <w:tcW w:w="1540" w:type="dxa"/>
            <w:vAlign w:val="center"/>
          </w:tcPr>
          <w:p>
            <w:pPr>
              <w:spacing w:line="320" w:lineRule="exact"/>
              <w:jc w:val="center"/>
              <w:rPr>
                <w:rFonts w:ascii="宋体" w:hAnsi="宋体" w:eastAsia="宋体" w:cs="宋体"/>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9</w:t>
            </w:r>
            <w:r>
              <w:rPr>
                <w:rFonts w:ascii="宋体" w:hAnsi="宋体" w:eastAsia="宋体" w:cs="宋体"/>
                <w:bCs/>
                <w:kern w:val="0"/>
                <w:sz w:val="21"/>
                <w:szCs w:val="21"/>
              </w:rPr>
              <w:t>7</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8 高处作业</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8</w:t>
            </w:r>
            <w:r>
              <w:rPr>
                <w:rFonts w:hint="eastAsia" w:ascii="宋体" w:hAnsi="宋体" w:eastAsia="宋体"/>
                <w:kern w:val="0"/>
                <w:sz w:val="21"/>
                <w:szCs w:val="21"/>
              </w:rPr>
              <w:t>.3悬挑式操作平台</w:t>
            </w:r>
          </w:p>
        </w:tc>
        <w:tc>
          <w:tcPr>
            <w:tcW w:w="1295" w:type="dxa"/>
            <w:vAlign w:val="center"/>
          </w:tcPr>
          <w:p>
            <w:pPr>
              <w:spacing w:line="44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kern w:val="0"/>
                <w:sz w:val="21"/>
                <w:szCs w:val="21"/>
              </w:rPr>
              <w:t>8.3.1</w:t>
            </w:r>
          </w:p>
        </w:tc>
        <w:tc>
          <w:tcPr>
            <w:tcW w:w="3037" w:type="dxa"/>
            <w:vAlign w:val="center"/>
          </w:tcPr>
          <w:p>
            <w:pPr>
              <w:spacing w:line="440" w:lineRule="exact"/>
              <w:rPr>
                <w:rFonts w:ascii="宋体" w:hAnsi="宋体" w:eastAsia="宋体" w:cs="宋体"/>
                <w:bCs/>
                <w:kern w:val="0"/>
                <w:sz w:val="21"/>
                <w:szCs w:val="21"/>
              </w:rPr>
            </w:pPr>
            <w:r>
              <w:rPr>
                <w:rFonts w:ascii="宋体" w:hAnsi="宋体" w:eastAsia="宋体"/>
                <w:kern w:val="0"/>
                <w:sz w:val="21"/>
                <w:szCs w:val="21"/>
              </w:rPr>
              <w:t>悬挑支撑结构悬挑长度</w:t>
            </w:r>
          </w:p>
        </w:tc>
        <w:tc>
          <w:tcPr>
            <w:tcW w:w="4536" w:type="dxa"/>
            <w:vAlign w:val="center"/>
          </w:tcPr>
          <w:p>
            <w:pPr>
              <w:spacing w:line="440" w:lineRule="exact"/>
              <w:rPr>
                <w:rFonts w:ascii="宋体" w:hAnsi="宋体" w:eastAsia="宋体" w:cs="宋体"/>
                <w:bCs/>
                <w:kern w:val="0"/>
                <w:sz w:val="21"/>
                <w:szCs w:val="21"/>
              </w:rPr>
            </w:pPr>
            <w:r>
              <w:rPr>
                <w:rFonts w:ascii="宋体" w:hAnsi="宋体" w:eastAsia="宋体"/>
                <w:kern w:val="0"/>
                <w:sz w:val="21"/>
                <w:szCs w:val="21"/>
              </w:rPr>
              <w:t>悬挑支撑结构悬挑长度</w:t>
            </w:r>
            <w:r>
              <w:rPr>
                <w:rFonts w:hint="eastAsia" w:ascii="宋体" w:hAnsi="宋体" w:eastAsia="宋体"/>
                <w:kern w:val="0"/>
                <w:sz w:val="21"/>
                <w:szCs w:val="21"/>
              </w:rPr>
              <w:t>不宜超过4.8m</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9</w:t>
            </w:r>
            <w:r>
              <w:rPr>
                <w:rFonts w:ascii="宋体" w:hAnsi="宋体" w:eastAsia="宋体" w:cs="宋体"/>
                <w:bCs/>
                <w:kern w:val="0"/>
                <w:sz w:val="21"/>
                <w:szCs w:val="21"/>
              </w:rPr>
              <w:t>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4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kern w:val="0"/>
                <w:sz w:val="21"/>
                <w:szCs w:val="21"/>
              </w:rPr>
              <w:t>8.3.</w:t>
            </w:r>
            <w:r>
              <w:rPr>
                <w:rFonts w:hint="eastAsia" w:ascii="宋体" w:hAnsi="宋体" w:eastAsia="宋体"/>
                <w:kern w:val="0"/>
                <w:sz w:val="21"/>
                <w:szCs w:val="21"/>
              </w:rPr>
              <w:t>2</w:t>
            </w:r>
          </w:p>
        </w:tc>
        <w:tc>
          <w:tcPr>
            <w:tcW w:w="3037" w:type="dxa"/>
            <w:vAlign w:val="center"/>
          </w:tcPr>
          <w:p>
            <w:pPr>
              <w:spacing w:line="440" w:lineRule="exact"/>
              <w:rPr>
                <w:rFonts w:ascii="宋体" w:hAnsi="宋体" w:eastAsia="宋体" w:cs="宋体"/>
                <w:bCs/>
                <w:kern w:val="0"/>
                <w:sz w:val="21"/>
                <w:szCs w:val="21"/>
              </w:rPr>
            </w:pPr>
            <w:r>
              <w:rPr>
                <w:rFonts w:ascii="宋体" w:hAnsi="宋体" w:eastAsia="宋体"/>
                <w:kern w:val="0"/>
                <w:sz w:val="21"/>
                <w:szCs w:val="21"/>
              </w:rPr>
              <w:t>竖向剪刀撑设置</w:t>
            </w:r>
          </w:p>
        </w:tc>
        <w:tc>
          <w:tcPr>
            <w:tcW w:w="4536" w:type="dxa"/>
            <w:vAlign w:val="center"/>
          </w:tcPr>
          <w:p>
            <w:pPr>
              <w:spacing w:line="440" w:lineRule="exact"/>
              <w:rPr>
                <w:rFonts w:ascii="宋体" w:hAnsi="宋体" w:eastAsia="宋体" w:cs="宋体"/>
                <w:bCs/>
                <w:kern w:val="0"/>
                <w:sz w:val="21"/>
                <w:szCs w:val="21"/>
              </w:rPr>
            </w:pPr>
            <w:r>
              <w:rPr>
                <w:rFonts w:hint="eastAsia" w:ascii="宋体" w:hAnsi="宋体" w:eastAsia="宋体" w:cs="宋体"/>
                <w:bCs/>
                <w:kern w:val="0"/>
                <w:sz w:val="21"/>
                <w:szCs w:val="21"/>
              </w:rPr>
              <w:t>平衡段和悬挑部分应设剪刀撑</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9</w:t>
            </w:r>
            <w:r>
              <w:rPr>
                <w:rFonts w:ascii="宋体" w:hAnsi="宋体" w:eastAsia="宋体" w:cs="宋体"/>
                <w:bCs/>
                <w:kern w:val="0"/>
                <w:sz w:val="21"/>
                <w:szCs w:val="21"/>
              </w:rPr>
              <w:t>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kern w:val="0"/>
                <w:sz w:val="21"/>
                <w:szCs w:val="21"/>
              </w:rPr>
              <w:t>8.3.</w:t>
            </w:r>
            <w:r>
              <w:rPr>
                <w:rFonts w:hint="eastAsia" w:ascii="宋体" w:hAnsi="宋体" w:eastAsia="宋体"/>
                <w:kern w:val="0"/>
                <w:sz w:val="21"/>
                <w:szCs w:val="21"/>
              </w:rPr>
              <w:t>3</w:t>
            </w:r>
          </w:p>
        </w:tc>
        <w:tc>
          <w:tcPr>
            <w:tcW w:w="3037"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悬挑长度和落地长度的比例及</w:t>
            </w:r>
            <w:r>
              <w:rPr>
                <w:rFonts w:hint="eastAsia" w:ascii="宋体" w:hAnsi="宋体" w:eastAsia="宋体"/>
                <w:kern w:val="0"/>
                <w:sz w:val="21"/>
                <w:szCs w:val="21"/>
              </w:rPr>
              <w:t>支撑</w:t>
            </w:r>
            <w:r>
              <w:rPr>
                <w:rFonts w:ascii="宋体" w:hAnsi="宋体" w:eastAsia="宋体"/>
                <w:kern w:val="0"/>
                <w:sz w:val="21"/>
                <w:szCs w:val="21"/>
              </w:rPr>
              <w:t>纵向长度和悬挑长度的比例</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落地长度</w:t>
            </w:r>
            <w:r>
              <w:rPr>
                <w:rFonts w:hint="eastAsia" w:ascii="宋体" w:hAnsi="宋体" w:eastAsia="宋体"/>
                <w:kern w:val="0"/>
                <w:sz w:val="21"/>
                <w:szCs w:val="21"/>
              </w:rPr>
              <w:t>（支撑</w:t>
            </w:r>
            <w:r>
              <w:rPr>
                <w:rFonts w:ascii="宋体" w:hAnsi="宋体" w:eastAsia="宋体"/>
                <w:kern w:val="0"/>
                <w:sz w:val="21"/>
                <w:szCs w:val="21"/>
              </w:rPr>
              <w:t>纵向长度</w:t>
            </w:r>
            <w:r>
              <w:rPr>
                <w:rFonts w:hint="eastAsia" w:ascii="宋体" w:hAnsi="宋体" w:eastAsia="宋体"/>
                <w:kern w:val="0"/>
                <w:sz w:val="21"/>
                <w:szCs w:val="21"/>
              </w:rPr>
              <w:t>）大于</w:t>
            </w:r>
            <w:r>
              <w:rPr>
                <w:rFonts w:ascii="宋体" w:hAnsi="宋体" w:eastAsia="宋体"/>
                <w:kern w:val="0"/>
                <w:sz w:val="21"/>
                <w:szCs w:val="21"/>
              </w:rPr>
              <w:t>悬挑长度</w:t>
            </w:r>
            <w:r>
              <w:rPr>
                <w:rFonts w:hint="eastAsia" w:ascii="宋体" w:hAnsi="宋体" w:eastAsia="宋体"/>
                <w:kern w:val="0"/>
                <w:sz w:val="21"/>
                <w:szCs w:val="21"/>
              </w:rPr>
              <w:t>两倍</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00</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8 高处作业</w:t>
            </w:r>
          </w:p>
        </w:tc>
        <w:tc>
          <w:tcPr>
            <w:tcW w:w="1115" w:type="dxa"/>
            <w:vMerge w:val="restart"/>
            <w:vAlign w:val="center"/>
          </w:tcPr>
          <w:p>
            <w:pPr>
              <w:spacing w:line="320" w:lineRule="exact"/>
              <w:jc w:val="left"/>
              <w:rPr>
                <w:rFonts w:ascii="宋体" w:hAnsi="宋体" w:eastAsia="宋体" w:cs="宋体"/>
                <w:bCs/>
                <w:kern w:val="0"/>
                <w:sz w:val="21"/>
                <w:szCs w:val="21"/>
              </w:rPr>
            </w:pPr>
            <w:r>
              <w:rPr>
                <w:rFonts w:ascii="宋体" w:hAnsi="宋体" w:eastAsia="宋体"/>
                <w:kern w:val="0"/>
                <w:sz w:val="21"/>
                <w:szCs w:val="21"/>
              </w:rPr>
              <w:t>8</w:t>
            </w:r>
            <w:r>
              <w:rPr>
                <w:rFonts w:hint="eastAsia" w:ascii="宋体" w:hAnsi="宋体" w:eastAsia="宋体"/>
                <w:kern w:val="0"/>
                <w:sz w:val="21"/>
                <w:szCs w:val="21"/>
              </w:rPr>
              <w:t>.3悬挑式操作平台</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kern w:val="0"/>
                <w:sz w:val="21"/>
                <w:szCs w:val="21"/>
              </w:rPr>
              <w:t>8.3.</w:t>
            </w:r>
            <w:r>
              <w:rPr>
                <w:rFonts w:hint="eastAsia" w:ascii="宋体" w:hAnsi="宋体" w:eastAsia="宋体"/>
                <w:kern w:val="0"/>
                <w:sz w:val="21"/>
                <w:szCs w:val="21"/>
              </w:rPr>
              <w:t>4</w:t>
            </w:r>
          </w:p>
        </w:tc>
        <w:tc>
          <w:tcPr>
            <w:tcW w:w="3037"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作业层的施工荷载不得超过设计允许荷载</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施工荷载超过设计允许荷载</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w:t>
            </w:r>
            <w:r>
              <w:rPr>
                <w:rFonts w:ascii="宋体" w:hAnsi="宋体" w:eastAsia="宋体"/>
                <w:kern w:val="0"/>
                <w:sz w:val="21"/>
                <w:szCs w:val="21"/>
              </w:rPr>
              <w:t>8.3.</w:t>
            </w:r>
            <w:r>
              <w:rPr>
                <w:rFonts w:hint="eastAsia" w:ascii="宋体" w:hAnsi="宋体" w:eastAsia="宋体"/>
                <w:kern w:val="0"/>
                <w:sz w:val="21"/>
                <w:szCs w:val="21"/>
              </w:rPr>
              <w:t>5</w:t>
            </w:r>
          </w:p>
        </w:tc>
        <w:tc>
          <w:tcPr>
            <w:tcW w:w="3037"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支撑结构与起重设备、施工脚手架连接</w:t>
            </w:r>
          </w:p>
        </w:tc>
        <w:tc>
          <w:tcPr>
            <w:tcW w:w="4536" w:type="dxa"/>
            <w:vAlign w:val="center"/>
          </w:tcPr>
          <w:p>
            <w:pPr>
              <w:spacing w:line="320" w:lineRule="exact"/>
              <w:rPr>
                <w:rFonts w:ascii="宋体" w:hAnsi="宋体" w:eastAsia="宋体" w:cs="宋体"/>
                <w:bCs/>
                <w:kern w:val="0"/>
                <w:sz w:val="21"/>
                <w:szCs w:val="21"/>
              </w:rPr>
            </w:pPr>
            <w:r>
              <w:rPr>
                <w:rFonts w:ascii="宋体" w:hAnsi="宋体" w:eastAsia="宋体"/>
                <w:kern w:val="0"/>
                <w:sz w:val="21"/>
                <w:szCs w:val="21"/>
              </w:rPr>
              <w:t>支撑结构与施工脚手架连接</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02</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 xml:space="preserve">0 </w:t>
            </w:r>
            <w:r>
              <w:rPr>
                <w:rFonts w:hint="eastAsia" w:ascii="宋体" w:hAnsi="宋体" w:eastAsia="宋体"/>
                <w:kern w:val="0"/>
                <w:sz w:val="21"/>
                <w:szCs w:val="21"/>
              </w:rPr>
              <w:t>拆除工程</w:t>
            </w:r>
          </w:p>
        </w:tc>
        <w:tc>
          <w:tcPr>
            <w:tcW w:w="1115"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0</w:t>
            </w:r>
            <w:r>
              <w:rPr>
                <w:rFonts w:hint="eastAsia" w:ascii="宋体" w:hAnsi="宋体" w:eastAsia="宋体"/>
                <w:kern w:val="0"/>
                <w:sz w:val="21"/>
                <w:szCs w:val="21"/>
              </w:rPr>
              <w:t>.3爆破拆除</w:t>
            </w: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kern w:val="0"/>
                <w:sz w:val="21"/>
                <w:szCs w:val="21"/>
              </w:rPr>
              <w:t>图10.3.1</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现场起爆器材与炸药混合存放</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现场起爆器材与炸药混合存放</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kern w:val="0"/>
                <w:sz w:val="21"/>
                <w:szCs w:val="21"/>
              </w:rPr>
              <w:t>图10</w:t>
            </w:r>
            <w:r>
              <w:rPr>
                <w:rFonts w:ascii="宋体" w:hAnsi="宋体" w:eastAsia="宋体"/>
                <w:kern w:val="0"/>
                <w:sz w:val="21"/>
                <w:szCs w:val="21"/>
              </w:rPr>
              <w:t>.</w:t>
            </w:r>
            <w:r>
              <w:rPr>
                <w:rFonts w:hint="eastAsia" w:ascii="宋体" w:hAnsi="宋体" w:eastAsia="宋体"/>
                <w:kern w:val="0"/>
                <w:sz w:val="21"/>
                <w:szCs w:val="21"/>
              </w:rPr>
              <w:t>3.2</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cs="宋体"/>
                <w:bCs/>
                <w:kern w:val="0"/>
                <w:sz w:val="21"/>
                <w:szCs w:val="21"/>
              </w:rPr>
              <w:t>爆破拆除的药包炮孔未填塞</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cs="宋体"/>
                <w:bCs/>
                <w:kern w:val="0"/>
                <w:sz w:val="21"/>
                <w:szCs w:val="21"/>
              </w:rPr>
              <w:t>爆破拆除的药包炮孔未填塞</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04</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460" w:lineRule="exact"/>
              <w:jc w:val="center"/>
              <w:rPr>
                <w:rFonts w:ascii="宋体" w:hAnsi="宋体" w:eastAsia="宋体" w:cs="宋体"/>
                <w:bCs/>
                <w:kern w:val="0"/>
                <w:sz w:val="21"/>
                <w:szCs w:val="21"/>
              </w:rPr>
            </w:pPr>
            <w:r>
              <w:rPr>
                <w:rFonts w:hint="eastAsia" w:ascii="宋体" w:hAnsi="宋体" w:eastAsia="宋体"/>
                <w:kern w:val="0"/>
                <w:sz w:val="21"/>
                <w:szCs w:val="21"/>
              </w:rPr>
              <w:t>图10.3.3</w:t>
            </w:r>
          </w:p>
        </w:tc>
        <w:tc>
          <w:tcPr>
            <w:tcW w:w="3037"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爆破拆除安全警戒范围不到位</w:t>
            </w:r>
          </w:p>
        </w:tc>
        <w:tc>
          <w:tcPr>
            <w:tcW w:w="4536" w:type="dxa"/>
            <w:vAlign w:val="center"/>
          </w:tcPr>
          <w:p>
            <w:pPr>
              <w:spacing w:line="460" w:lineRule="exact"/>
              <w:rPr>
                <w:rFonts w:ascii="宋体" w:hAnsi="宋体" w:eastAsia="宋体" w:cs="宋体"/>
                <w:bCs/>
                <w:kern w:val="0"/>
                <w:sz w:val="21"/>
                <w:szCs w:val="21"/>
              </w:rPr>
            </w:pPr>
            <w:r>
              <w:rPr>
                <w:rFonts w:hint="eastAsia" w:ascii="宋体" w:hAnsi="宋体" w:eastAsia="宋体"/>
                <w:kern w:val="0"/>
                <w:sz w:val="21"/>
                <w:szCs w:val="21"/>
              </w:rPr>
              <w:t>拆除爆破安全警戒范围不到位，未清理周边车辆</w:t>
            </w:r>
          </w:p>
        </w:tc>
        <w:tc>
          <w:tcPr>
            <w:tcW w:w="993" w:type="dxa"/>
            <w:vAlign w:val="center"/>
          </w:tcPr>
          <w:p>
            <w:pPr>
              <w:spacing w:line="400" w:lineRule="exact"/>
              <w:jc w:val="center"/>
              <w:rPr>
                <w:rFonts w:ascii="宋体" w:hAnsi="宋体" w:eastAsia="宋体" w:cs="宋体"/>
                <w:bCs/>
                <w:kern w:val="0"/>
                <w:sz w:val="21"/>
                <w:szCs w:val="21"/>
              </w:rPr>
            </w:pPr>
          </w:p>
        </w:tc>
        <w:tc>
          <w:tcPr>
            <w:tcW w:w="1540" w:type="dxa"/>
            <w:vAlign w:val="center"/>
          </w:tcPr>
          <w:p>
            <w:pPr>
              <w:spacing w:line="40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05</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kern w:val="0"/>
                <w:sz w:val="21"/>
                <w:szCs w:val="21"/>
              </w:rPr>
              <w:t>图10</w:t>
            </w:r>
            <w:r>
              <w:rPr>
                <w:rFonts w:ascii="宋体" w:hAnsi="宋体" w:eastAsia="宋体"/>
                <w:kern w:val="0"/>
                <w:sz w:val="21"/>
                <w:szCs w:val="21"/>
              </w:rPr>
              <w:t>.</w:t>
            </w:r>
            <w:r>
              <w:rPr>
                <w:rFonts w:hint="eastAsia" w:ascii="宋体" w:hAnsi="宋体" w:eastAsia="宋体"/>
                <w:kern w:val="0"/>
                <w:sz w:val="21"/>
                <w:szCs w:val="21"/>
              </w:rPr>
              <w:t>3.4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爆破拆除施工时防护覆盖不到位</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kern w:val="0"/>
                <w:sz w:val="21"/>
                <w:szCs w:val="21"/>
              </w:rPr>
              <w:t>爆破拆除时防护覆盖不到位</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06</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 xml:space="preserve"> 临时用电</w:t>
            </w: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.1</w:t>
            </w:r>
            <w:r>
              <w:rPr>
                <w:rFonts w:hint="eastAsia" w:ascii="宋体" w:hAnsi="宋体" w:eastAsia="宋体" w:cs="Times New Roman"/>
                <w:kern w:val="0"/>
                <w:sz w:val="21"/>
                <w:szCs w:val="21"/>
              </w:rPr>
              <w:t>外电线路及电气设备防护</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图11.1.7</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电气设备周围存放易燃易爆物</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配电柜等电气设备周围存放易燃易爆物</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07</w:t>
            </w:r>
          </w:p>
        </w:tc>
        <w:tc>
          <w:tcPr>
            <w:tcW w:w="851" w:type="dxa"/>
            <w:vMerge w:val="continue"/>
            <w:vAlign w:val="center"/>
          </w:tcPr>
          <w:p>
            <w:pPr>
              <w:spacing w:line="320" w:lineRule="exact"/>
              <w:ind w:firstLine="420" w:firstLineChars="200"/>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.2</w:t>
            </w:r>
            <w:r>
              <w:rPr>
                <w:rFonts w:hint="eastAsia" w:ascii="宋体" w:hAnsi="宋体" w:eastAsia="宋体" w:cs="Times New Roman"/>
                <w:kern w:val="0"/>
                <w:sz w:val="21"/>
                <w:szCs w:val="21"/>
              </w:rPr>
              <w:t>场内配电线路</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图11.2.4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直埋电缆做法不正确</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电缆直接埋地敷设的深度和做法不正确</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08</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.3</w:t>
            </w:r>
            <w:r>
              <w:rPr>
                <w:rFonts w:hint="eastAsia" w:ascii="宋体" w:hAnsi="宋体" w:eastAsia="宋体" w:cs="Times New Roman"/>
                <w:kern w:val="0"/>
                <w:sz w:val="21"/>
                <w:szCs w:val="21"/>
              </w:rPr>
              <w:t>接地与防雷</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图11.3.4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接地装置的焊接搭接长度不够</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接地扁钢的焊接搭接长度不够，不符合规范要求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09</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图11.3.6</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重复接地电阻值过大</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配电箱重复接地的电阻值大于10Ω，不符合规范要求</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10</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.4</w:t>
            </w:r>
            <w:r>
              <w:rPr>
                <w:rFonts w:hint="eastAsia" w:ascii="宋体" w:hAnsi="宋体" w:eastAsia="宋体" w:cs="Times New Roman"/>
                <w:kern w:val="0"/>
                <w:sz w:val="21"/>
                <w:szCs w:val="21"/>
              </w:rPr>
              <w:t>配电室及自备电源</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图11.4.1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配电室设在易燃易爆物附近</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现场临时用电配电室设在易燃易爆物附近</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11</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Merge w:val="continue"/>
            <w:vAlign w:val="center"/>
          </w:tcPr>
          <w:p>
            <w:pPr>
              <w:spacing w:line="320" w:lineRule="exact"/>
              <w:jc w:val="left"/>
              <w:rPr>
                <w:rFonts w:ascii="宋体" w:hAnsi="宋体" w:eastAsia="宋体" w:cs="宋体"/>
                <w:bCs/>
                <w:kern w:val="0"/>
                <w:sz w:val="21"/>
                <w:szCs w:val="21"/>
              </w:rPr>
            </w:pP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图11.4.5</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配电室内堆放杂物</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现场临时用电配电室内堆放杂物</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12</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.5</w:t>
            </w:r>
            <w:r>
              <w:rPr>
                <w:rFonts w:hint="eastAsia" w:ascii="宋体" w:hAnsi="宋体" w:eastAsia="宋体" w:cs="Times New Roman"/>
                <w:kern w:val="0"/>
                <w:sz w:val="21"/>
                <w:szCs w:val="21"/>
              </w:rPr>
              <w:t>配电箱及开关箱</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图11.5.21</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塔式起重机未设专用配电箱</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现场塔式起重机未设专用的配电箱，与其他用电设备共用配电箱</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13</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.8</w:t>
            </w:r>
            <w:r>
              <w:rPr>
                <w:rFonts w:hint="eastAsia" w:ascii="宋体" w:hAnsi="宋体" w:eastAsia="宋体" w:cs="Times New Roman"/>
                <w:kern w:val="0"/>
                <w:sz w:val="21"/>
                <w:szCs w:val="21"/>
              </w:rPr>
              <w:t>现场照明</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图11.8.4</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照明变压器使用自耦变压器</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现场使用的照明变压器使用自耦变压器，未使用双绕组型安全隔离变压器</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14</w:t>
            </w:r>
          </w:p>
        </w:tc>
        <w:tc>
          <w:tcPr>
            <w:tcW w:w="851"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 xml:space="preserve"> 临时用电</w:t>
            </w: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11.9</w:t>
            </w:r>
            <w:r>
              <w:rPr>
                <w:rFonts w:hint="eastAsia" w:ascii="宋体" w:hAnsi="宋体" w:eastAsia="宋体" w:cs="Times New Roman"/>
                <w:kern w:val="0"/>
                <w:sz w:val="21"/>
                <w:szCs w:val="21"/>
              </w:rPr>
              <w:t>办公及生活区用电</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图11.9.2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生活区宿舍照明未选用安全电压</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生活区宿舍照明未选用36V及以下的安全电压</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15</w:t>
            </w:r>
          </w:p>
        </w:tc>
        <w:tc>
          <w:tcPr>
            <w:tcW w:w="851" w:type="dxa"/>
            <w:vMerge w:val="restart"/>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2</w:t>
            </w:r>
            <w:r>
              <w:rPr>
                <w:rFonts w:hint="eastAsia" w:ascii="宋体" w:hAnsi="宋体" w:eastAsia="宋体"/>
                <w:kern w:val="0"/>
                <w:sz w:val="21"/>
                <w:szCs w:val="21"/>
              </w:rPr>
              <w:t xml:space="preserve"> 消防安全</w:t>
            </w: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2</w:t>
            </w:r>
            <w:r>
              <w:rPr>
                <w:rFonts w:hint="eastAsia" w:ascii="宋体" w:hAnsi="宋体" w:eastAsia="宋体"/>
                <w:kern w:val="0"/>
                <w:sz w:val="21"/>
                <w:szCs w:val="21"/>
              </w:rPr>
              <w:t>.1施工现场平面布置</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图12.1.3</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易燃易爆危险品库房未远离明火作业区、人员密集区和建筑物相对集中区</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易燃易爆危险品库房设置在人员密集区</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1</w:t>
            </w:r>
            <w:r>
              <w:rPr>
                <w:rFonts w:ascii="宋体" w:hAnsi="宋体" w:eastAsia="宋体" w:cs="宋体"/>
                <w:bCs/>
                <w:kern w:val="0"/>
                <w:sz w:val="21"/>
                <w:szCs w:val="21"/>
              </w:rPr>
              <w:t>16</w:t>
            </w:r>
          </w:p>
        </w:tc>
        <w:tc>
          <w:tcPr>
            <w:tcW w:w="851" w:type="dxa"/>
            <w:vMerge w:val="continue"/>
            <w:vAlign w:val="center"/>
          </w:tcPr>
          <w:p>
            <w:pPr>
              <w:spacing w:line="320" w:lineRule="exact"/>
              <w:jc w:val="left"/>
              <w:rPr>
                <w:rFonts w:ascii="宋体" w:hAnsi="宋体" w:eastAsia="宋体" w:cs="宋体"/>
                <w:bCs/>
                <w:kern w:val="0"/>
                <w:sz w:val="21"/>
                <w:szCs w:val="21"/>
              </w:rPr>
            </w:pPr>
          </w:p>
        </w:tc>
        <w:tc>
          <w:tcPr>
            <w:tcW w:w="1115" w:type="dxa"/>
            <w:vAlign w:val="center"/>
          </w:tcPr>
          <w:p>
            <w:pPr>
              <w:spacing w:line="320" w:lineRule="exact"/>
              <w:jc w:val="left"/>
              <w:rPr>
                <w:rFonts w:ascii="宋体" w:hAnsi="宋体" w:eastAsia="宋体" w:cs="宋体"/>
                <w:bCs/>
                <w:kern w:val="0"/>
                <w:sz w:val="21"/>
                <w:szCs w:val="21"/>
              </w:rPr>
            </w:pPr>
            <w:r>
              <w:rPr>
                <w:rFonts w:hint="eastAsia" w:ascii="宋体" w:hAnsi="宋体" w:eastAsia="宋体"/>
                <w:kern w:val="0"/>
                <w:sz w:val="21"/>
                <w:szCs w:val="21"/>
              </w:rPr>
              <w:t>1</w:t>
            </w:r>
            <w:r>
              <w:rPr>
                <w:rFonts w:ascii="宋体" w:hAnsi="宋体" w:eastAsia="宋体"/>
                <w:kern w:val="0"/>
                <w:sz w:val="21"/>
                <w:szCs w:val="21"/>
              </w:rPr>
              <w:t>2</w:t>
            </w:r>
            <w:r>
              <w:rPr>
                <w:rFonts w:hint="eastAsia" w:ascii="宋体" w:hAnsi="宋体" w:eastAsia="宋体"/>
                <w:kern w:val="0"/>
                <w:sz w:val="21"/>
                <w:szCs w:val="21"/>
              </w:rPr>
              <w:t>.5可燃物及易燃易爆危险品管理</w:t>
            </w:r>
          </w:p>
        </w:tc>
        <w:tc>
          <w:tcPr>
            <w:tcW w:w="1295" w:type="dxa"/>
            <w:vAlign w:val="center"/>
          </w:tcPr>
          <w:p>
            <w:pPr>
              <w:spacing w:line="32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图12.5.2</w:t>
            </w:r>
          </w:p>
        </w:tc>
        <w:tc>
          <w:tcPr>
            <w:tcW w:w="3037"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室内使用油漆及其有机溶剂等易挥发品作业时违反相关要求</w:t>
            </w:r>
          </w:p>
        </w:tc>
        <w:tc>
          <w:tcPr>
            <w:tcW w:w="4536" w:type="dxa"/>
            <w:vAlign w:val="center"/>
          </w:tcPr>
          <w:p>
            <w:pPr>
              <w:spacing w:line="320" w:lineRule="exact"/>
              <w:rPr>
                <w:rFonts w:ascii="宋体" w:hAnsi="宋体" w:eastAsia="宋体" w:cs="宋体"/>
                <w:bCs/>
                <w:kern w:val="0"/>
                <w:sz w:val="21"/>
                <w:szCs w:val="21"/>
              </w:rPr>
            </w:pPr>
            <w:r>
              <w:rPr>
                <w:rFonts w:hint="eastAsia" w:ascii="宋体" w:hAnsi="宋体" w:eastAsia="宋体" w:cs="宋体"/>
                <w:bCs/>
                <w:kern w:val="0"/>
                <w:sz w:val="21"/>
                <w:szCs w:val="21"/>
              </w:rPr>
              <w:t>室内使用油漆及其有机溶剂、乙二胺、冷底子油等易挥发产生易燃气体的物资作业时，未保持良好通风，未作业场所严禁明火，未避免产生静电</w:t>
            </w:r>
          </w:p>
        </w:tc>
        <w:tc>
          <w:tcPr>
            <w:tcW w:w="993" w:type="dxa"/>
            <w:vAlign w:val="center"/>
          </w:tcPr>
          <w:p>
            <w:pPr>
              <w:spacing w:line="320" w:lineRule="exact"/>
              <w:jc w:val="center"/>
              <w:rPr>
                <w:rFonts w:ascii="宋体" w:hAnsi="宋体" w:eastAsia="宋体" w:cs="宋体"/>
                <w:bCs/>
                <w:kern w:val="0"/>
                <w:sz w:val="21"/>
                <w:szCs w:val="21"/>
              </w:rPr>
            </w:pPr>
          </w:p>
        </w:tc>
        <w:tc>
          <w:tcPr>
            <w:tcW w:w="1540" w:type="dxa"/>
            <w:vAlign w:val="center"/>
          </w:tcPr>
          <w:p>
            <w:pPr>
              <w:spacing w:line="320" w:lineRule="exact"/>
              <w:jc w:val="center"/>
              <w:rPr>
                <w:rFonts w:ascii="宋体" w:hAnsi="宋体" w:eastAsia="宋体" w:cs="宋体"/>
                <w:bCs/>
                <w:kern w:val="0"/>
                <w:sz w:val="21"/>
                <w:szCs w:val="21"/>
              </w:rPr>
            </w:pPr>
          </w:p>
        </w:tc>
      </w:tr>
    </w:tbl>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 xml:space="preserve">联系人：             </w:t>
      </w:r>
      <w:r>
        <w:rPr>
          <w:rFonts w:ascii="宋体" w:hAnsi="宋体" w:eastAsia="宋体" w:cs="宋体"/>
          <w:b/>
          <w:sz w:val="24"/>
        </w:rPr>
        <w:t xml:space="preserve">                         </w:t>
      </w:r>
      <w:r>
        <w:rPr>
          <w:rFonts w:hint="eastAsia" w:ascii="宋体" w:hAnsi="宋体" w:eastAsia="宋体" w:cs="宋体"/>
          <w:b/>
          <w:sz w:val="24"/>
        </w:rPr>
        <w:t xml:space="preserve">    联系电话：</w:t>
      </w:r>
    </w:p>
    <w:p/>
    <w:sectPr>
      <w:pgSz w:w="16838" w:h="11906" w:orient="landscape"/>
      <w:pgMar w:top="1134" w:right="1588"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jJjYzQ0MTAzOWZhYTEwZDgxYjg5ZWYyMThjNDEifQ=="/>
  </w:docVars>
  <w:rsids>
    <w:rsidRoot w:val="78E46FB0"/>
    <w:rsid w:val="78E4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2023-03-29T01:11:00Z</dcterms:created>
  <dc:creator>七彩水晶</dc:creator>
  <cp:lastModifiedBy>七彩水晶</cp:lastModifiedBy>
  <dcterms:modified xsi:type="dcterms:W3CDTF">2023-03-29T01:12:24Z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A4B74A5903954CBBB5BD2973DB0D5C01</vt:lpwstr>
  </property>
</Properties>
</file>