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宋体"/>
          <w:sz w:val="30"/>
          <w:szCs w:val="30"/>
        </w:rPr>
        <w:t>附件1</w:t>
      </w:r>
      <w:r>
        <w:t xml:space="preserve">        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“北京市监理行业自律示范项目”申报书</w:t>
      </w:r>
      <w:r>
        <w:rPr>
          <w:rFonts w:hint="eastAsia" w:ascii="黑体" w:hAnsi="黑体" w:eastAsia="黑体"/>
          <w:sz w:val="30"/>
          <w:szCs w:val="30"/>
        </w:rPr>
        <w:t>　</w:t>
      </w:r>
      <w:r>
        <w:rPr>
          <w:rFonts w:ascii="黑体" w:hAnsi="黑体" w:eastAsia="黑体"/>
          <w:sz w:val="30"/>
          <w:szCs w:val="30"/>
        </w:rPr>
        <w:t xml:space="preserve">   </w:t>
      </w:r>
      <w:r>
        <w:rPr>
          <w:rFonts w:hint="eastAsia" w:ascii="黑体" w:hAnsi="黑体" w:eastAsia="黑体" w:cs="宋体"/>
          <w:sz w:val="30"/>
          <w:szCs w:val="30"/>
        </w:rPr>
        <w:t>（编号：</w:t>
      </w: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 w:cs="宋体"/>
          <w:sz w:val="30"/>
          <w:szCs w:val="30"/>
        </w:rPr>
        <w:t>）</w:t>
      </w:r>
    </w:p>
    <w:tbl>
      <w:tblPr>
        <w:tblStyle w:val="4"/>
        <w:tblW w:w="9710" w:type="dxa"/>
        <w:jc w:val="center"/>
        <w:tblInd w:w="-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40"/>
        <w:gridCol w:w="727"/>
        <w:gridCol w:w="108"/>
        <w:gridCol w:w="34"/>
        <w:gridCol w:w="851"/>
        <w:gridCol w:w="390"/>
        <w:gridCol w:w="590"/>
        <w:gridCol w:w="16"/>
        <w:gridCol w:w="245"/>
        <w:gridCol w:w="279"/>
        <w:gridCol w:w="270"/>
        <w:gridCol w:w="868"/>
        <w:gridCol w:w="35"/>
        <w:gridCol w:w="142"/>
        <w:gridCol w:w="283"/>
        <w:gridCol w:w="533"/>
        <w:gridCol w:w="258"/>
        <w:gridCol w:w="201"/>
        <w:gridCol w:w="675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3686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（申报单位盖章）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申报日期</w:t>
            </w:r>
          </w:p>
        </w:tc>
        <w:tc>
          <w:tcPr>
            <w:tcW w:w="3686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联系人电话及职务</w:t>
            </w:r>
          </w:p>
        </w:tc>
        <w:tc>
          <w:tcPr>
            <w:tcW w:w="3686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0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2513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详细地址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项目规模</w:t>
            </w:r>
          </w:p>
        </w:tc>
        <w:tc>
          <w:tcPr>
            <w:tcW w:w="2513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总投资额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监理费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是否按规定取费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监理合同备案号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监理投标书是否完整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中标通知书编号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备案总监与投标书一致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建设单位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施工单位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设计单位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勘察单位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质量目标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其他创优目标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0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总监理工程师情况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现职称证发证单位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现职称证时间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44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在职学历情况</w:t>
            </w:r>
          </w:p>
        </w:tc>
        <w:tc>
          <w:tcPr>
            <w:tcW w:w="3686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注册监理工程师证书号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其他注册证书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从事监理工作年限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在本单位年限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0" w:type="dxa"/>
            <w:gridSpan w:val="21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主要工作经历：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0" w:type="dxa"/>
            <w:gridSpan w:val="21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主要培训经历：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0" w:type="dxa"/>
            <w:gridSpan w:val="21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主要创新经历：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项目监理机构总人数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有分阶段进场计划</w:t>
            </w:r>
          </w:p>
        </w:tc>
        <w:tc>
          <w:tcPr>
            <w:tcW w:w="3437" w:type="dxa"/>
            <w:gridSpan w:val="8"/>
            <w:vAlign w:val="center"/>
          </w:tcPr>
          <w:p>
            <w:pPr>
              <w:spacing w:line="340" w:lineRule="exact"/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项目监理机构年龄结构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hint="eastAsia" w:ascii="宋体" w:hAnsi="宋体" w:cs="宋体"/>
                <w:sz w:val="24"/>
              </w:rPr>
              <w:t>以下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36--60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34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以上</w:t>
            </w:r>
          </w:p>
        </w:tc>
        <w:tc>
          <w:tcPr>
            <w:tcW w:w="1310" w:type="dxa"/>
            <w:vAlign w:val="center"/>
          </w:tcPr>
          <w:p>
            <w:pPr>
              <w:spacing w:line="34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项目监理机构职称结构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中级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34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1310" w:type="dxa"/>
            <w:vAlign w:val="center"/>
          </w:tcPr>
          <w:p>
            <w:pPr>
              <w:spacing w:line="34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3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项目监理机构学历结构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34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1310" w:type="dxa"/>
            <w:vAlign w:val="center"/>
          </w:tcPr>
          <w:p>
            <w:pPr>
              <w:spacing w:line="34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10" w:type="dxa"/>
            <w:gridSpan w:val="21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其他补充说明</w:t>
            </w:r>
          </w:p>
        </w:tc>
      </w:tr>
    </w:tbl>
    <w:p>
      <w:pPr>
        <w:spacing w:line="360" w:lineRule="auto"/>
        <w:ind w:right="-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注：本表需提供必要的证明文件。</w:t>
      </w:r>
    </w:p>
    <w:p>
      <w:r>
        <w:rPr>
          <w:rFonts w:hint="eastAsia" w:ascii="黑体" w:hAnsi="黑体" w:eastAsia="黑体" w:cs="宋体"/>
          <w:sz w:val="30"/>
          <w:szCs w:val="30"/>
        </w:rPr>
        <w:t>附件2</w:t>
      </w:r>
    </w:p>
    <w:p>
      <w:pPr>
        <w:spacing w:after="143" w:afterLines="50" w:line="560" w:lineRule="exact"/>
        <w:ind w:left="9300" w:hanging="9300" w:hangingChars="3100"/>
        <w:jc w:val="center"/>
      </w:pPr>
      <w:r>
        <w:rPr>
          <w:rFonts w:hint="eastAsia" w:ascii="黑体" w:hAnsi="黑体" w:eastAsia="黑体" w:cs="宋体"/>
          <w:sz w:val="30"/>
          <w:szCs w:val="30"/>
        </w:rPr>
        <w:t>“北京市监理行业自律示范项目入围名录”评分表     （编号：   ）</w:t>
      </w:r>
    </w:p>
    <w:tbl>
      <w:tblPr>
        <w:tblStyle w:val="4"/>
        <w:tblW w:w="98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704"/>
        <w:gridCol w:w="992"/>
        <w:gridCol w:w="426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370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70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、监理费按</w:t>
            </w:r>
            <w:r>
              <w:rPr>
                <w:rFonts w:ascii="宋体" w:hAnsi="宋体"/>
                <w:b/>
                <w:sz w:val="24"/>
              </w:rPr>
              <w:t>670</w:t>
            </w:r>
            <w:r>
              <w:rPr>
                <w:rFonts w:hint="eastAsia" w:ascii="宋体" w:hAnsi="宋体"/>
                <w:b/>
                <w:sz w:val="24"/>
              </w:rPr>
              <w:t>号文规定不下浮，合同条款约定合理，有利于优质优价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、项目监理部人员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2.1 </w:t>
            </w:r>
            <w:r>
              <w:rPr>
                <w:rFonts w:hint="eastAsia" w:ascii="宋体" w:hAnsi="宋体" w:cs="宋体"/>
                <w:sz w:val="24"/>
              </w:rPr>
              <w:t>总监理工程师按投标书到位或更换符合规定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2.2</w:t>
            </w:r>
            <w:r>
              <w:rPr>
                <w:rFonts w:hint="eastAsia" w:ascii="宋体" w:hAnsi="宋体" w:cs="宋体"/>
                <w:sz w:val="24"/>
              </w:rPr>
              <w:t>总监理工程师代表符合投标书或更换符合规定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2.3 </w:t>
            </w:r>
            <w:r>
              <w:rPr>
                <w:rFonts w:hint="eastAsia" w:ascii="宋体" w:hAnsi="宋体" w:cs="宋体"/>
                <w:sz w:val="24"/>
              </w:rPr>
              <w:t>主要人员基本按投标书到位或更换符合规定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、监理资料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3.1 </w:t>
            </w:r>
            <w:r>
              <w:rPr>
                <w:rFonts w:hint="eastAsia" w:ascii="宋体" w:hAnsi="宋体" w:cs="宋体"/>
                <w:sz w:val="24"/>
              </w:rPr>
              <w:t>监理规划等前期监理资料具有针对性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3.2 </w:t>
            </w:r>
            <w:r>
              <w:rPr>
                <w:rFonts w:hint="eastAsia" w:ascii="宋体" w:hAnsi="宋体" w:cs="宋体"/>
                <w:sz w:val="24"/>
              </w:rPr>
              <w:t>创优策划具有可操作性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3.3</w:t>
            </w:r>
            <w:r>
              <w:rPr>
                <w:rFonts w:hint="eastAsia" w:ascii="宋体" w:hAnsi="宋体" w:cs="宋体"/>
                <w:sz w:val="24"/>
              </w:rPr>
              <w:t>监理资料达到标准化管理要求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、现场监理工作履职情况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4.1 </w:t>
            </w:r>
            <w:r>
              <w:rPr>
                <w:rFonts w:hint="eastAsia" w:ascii="宋体" w:hAnsi="宋体" w:cs="宋体"/>
                <w:sz w:val="24"/>
              </w:rPr>
              <w:t>方案审查情况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4.2 </w:t>
            </w:r>
            <w:r>
              <w:rPr>
                <w:rFonts w:hint="eastAsia" w:ascii="宋体" w:hAnsi="宋体" w:cs="宋体"/>
                <w:sz w:val="24"/>
              </w:rPr>
              <w:t>材料构配件设备报验情况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4.3 </w:t>
            </w:r>
            <w:r>
              <w:rPr>
                <w:rFonts w:hint="eastAsia" w:ascii="宋体" w:hAnsi="宋体" w:cs="宋体"/>
                <w:sz w:val="24"/>
              </w:rPr>
              <w:t>现场问题处理情况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4.4 </w:t>
            </w:r>
            <w:r>
              <w:rPr>
                <w:rFonts w:hint="eastAsia" w:ascii="宋体" w:hAnsi="宋体" w:cs="宋体"/>
                <w:sz w:val="24"/>
              </w:rPr>
              <w:t>监理工作方式和手段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、项目监理部人员履职能力面试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5.1 </w:t>
            </w:r>
            <w:r>
              <w:rPr>
                <w:rFonts w:hint="eastAsia" w:ascii="宋体" w:hAnsi="宋体" w:cs="宋体"/>
                <w:sz w:val="24"/>
              </w:rPr>
              <w:t>总监理工程师履职能力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5.2</w:t>
            </w:r>
            <w:r>
              <w:rPr>
                <w:rFonts w:hint="eastAsia" w:ascii="宋体" w:hAnsi="宋体" w:cs="宋体"/>
                <w:sz w:val="24"/>
              </w:rPr>
              <w:t>总监理工程师代表履职能力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5.3 </w:t>
            </w:r>
            <w:r>
              <w:rPr>
                <w:rFonts w:hint="eastAsia" w:ascii="宋体" w:hAnsi="宋体" w:cs="宋体"/>
                <w:sz w:val="24"/>
              </w:rPr>
              <w:t>安全、资料监理人员履职能力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5.4</w:t>
            </w:r>
            <w:r>
              <w:rPr>
                <w:rFonts w:hint="eastAsia" w:ascii="宋体" w:hAnsi="宋体" w:cs="宋体"/>
                <w:sz w:val="24"/>
              </w:rPr>
              <w:t>其他有签字权监理人员履职能力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hint="eastAsia" w:ascii="宋体" w:hAnsi="宋体" w:cs="宋体"/>
                <w:b/>
                <w:sz w:val="24"/>
              </w:rPr>
              <w:t>、监理单位检查与支持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6.1 </w:t>
            </w:r>
            <w:r>
              <w:rPr>
                <w:rFonts w:hint="eastAsia" w:ascii="宋体" w:hAnsi="宋体" w:cs="宋体"/>
                <w:sz w:val="24"/>
              </w:rPr>
              <w:t>监理单位检查情况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52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6.2</w:t>
            </w:r>
            <w:r>
              <w:rPr>
                <w:rFonts w:hint="eastAsia" w:ascii="宋体" w:hAnsi="宋体" w:cs="宋体"/>
                <w:sz w:val="24"/>
              </w:rPr>
              <w:t>监理单位配合与支持情况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宋体"/>
          <w:sz w:val="30"/>
          <w:szCs w:val="30"/>
        </w:rPr>
      </w:pPr>
    </w:p>
    <w:p>
      <w:pPr>
        <w:rPr>
          <w:rFonts w:hint="eastAsia" w:ascii="黑体" w:hAnsi="黑体" w:eastAsia="黑体" w:cs="宋体"/>
          <w:sz w:val="30"/>
          <w:szCs w:val="30"/>
        </w:rPr>
      </w:pPr>
    </w:p>
    <w:p>
      <w:bookmarkStart w:id="0" w:name="_GoBack"/>
      <w:bookmarkEnd w:id="0"/>
      <w:r>
        <w:rPr>
          <w:rFonts w:hint="eastAsia" w:ascii="黑体" w:hAnsi="黑体" w:eastAsia="黑体" w:cs="宋体"/>
          <w:sz w:val="30"/>
          <w:szCs w:val="30"/>
        </w:rPr>
        <w:t>附件3</w:t>
      </w:r>
    </w:p>
    <w:p>
      <w:pPr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中间评审评分表</w:t>
      </w:r>
      <w:r>
        <w:rPr>
          <w:rFonts w:ascii="黑体" w:hAnsi="黑体" w:eastAsia="黑体" w:cs="宋体"/>
          <w:sz w:val="30"/>
          <w:szCs w:val="30"/>
        </w:rPr>
        <w:t xml:space="preserve">              </w:t>
      </w:r>
      <w:r>
        <w:rPr>
          <w:rFonts w:hint="eastAsia" w:ascii="黑体" w:hAnsi="黑体" w:eastAsia="黑体" w:cs="宋体"/>
          <w:sz w:val="30"/>
          <w:szCs w:val="30"/>
        </w:rPr>
        <w:t>（编号：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）</w:t>
      </w:r>
    </w:p>
    <w:tbl>
      <w:tblPr>
        <w:tblStyle w:val="4"/>
        <w:tblW w:w="98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40"/>
        <w:gridCol w:w="1598"/>
        <w:gridCol w:w="1276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324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159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评审日期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</w:rPr>
              <w:t>、项目监理部人员到位情况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1.1 </w:t>
            </w:r>
            <w:r>
              <w:rPr>
                <w:rFonts w:hint="eastAsia" w:ascii="宋体" w:hAnsi="宋体" w:cs="宋体"/>
                <w:sz w:val="24"/>
              </w:rPr>
              <w:t>按会议纪要、监理日志等检查总监理工程师到岗情况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1.2</w:t>
            </w:r>
            <w:r>
              <w:rPr>
                <w:rFonts w:hint="eastAsia" w:ascii="宋体" w:hAnsi="宋体" w:cs="宋体"/>
                <w:sz w:val="24"/>
              </w:rPr>
              <w:t>按会议纪要、监理日志、专题会议记录等检查总监理工程师代表到岗情况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1.3 </w:t>
            </w:r>
            <w:r>
              <w:rPr>
                <w:rFonts w:hint="eastAsia" w:ascii="宋体" w:hAnsi="宋体" w:cs="宋体"/>
                <w:sz w:val="24"/>
              </w:rPr>
              <w:t>具备签字权的主要人员到岗情况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、方案审批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2.1  </w:t>
            </w:r>
            <w:r>
              <w:rPr>
                <w:rFonts w:hint="eastAsia" w:ascii="宋体" w:hAnsi="宋体" w:cs="宋体"/>
                <w:sz w:val="24"/>
              </w:rPr>
              <w:t>施工组织设计审批情况（结合施工组织设计）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2.2  </w:t>
            </w:r>
            <w:r>
              <w:rPr>
                <w:rFonts w:hint="eastAsia" w:ascii="宋体" w:hAnsi="宋体" w:cs="宋体"/>
                <w:sz w:val="24"/>
              </w:rPr>
              <w:t>专项施工方案审批情况（结合专项施工方案）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2.3  </w:t>
            </w:r>
            <w:r>
              <w:rPr>
                <w:rFonts w:hint="eastAsia" w:ascii="宋体" w:hAnsi="宋体" w:cs="宋体"/>
                <w:sz w:val="24"/>
              </w:rPr>
              <w:t>施工方案审批情况（结合施工方案）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、材料构配件设备报验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3.1 </w:t>
            </w:r>
            <w:r>
              <w:rPr>
                <w:rFonts w:hint="eastAsia" w:ascii="宋体" w:hAnsi="宋体" w:cs="宋体"/>
                <w:sz w:val="24"/>
              </w:rPr>
              <w:t>见证取样送检符合相关规定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3.2 </w:t>
            </w:r>
            <w:r>
              <w:rPr>
                <w:rFonts w:hint="eastAsia" w:ascii="宋体" w:hAnsi="宋体" w:cs="宋体"/>
                <w:sz w:val="24"/>
              </w:rPr>
              <w:t>材料构配件设备报验及时，无未报先用情况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3.3 </w:t>
            </w:r>
            <w:r>
              <w:rPr>
                <w:rFonts w:hint="eastAsia" w:ascii="宋体" w:hAnsi="宋体" w:cs="宋体"/>
                <w:sz w:val="24"/>
              </w:rPr>
              <w:t>申报材料与现场使用材料一致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3.4</w:t>
            </w:r>
            <w:r>
              <w:rPr>
                <w:rFonts w:hint="eastAsia" w:ascii="宋体" w:hAnsi="宋体" w:cs="宋体"/>
                <w:sz w:val="24"/>
              </w:rPr>
              <w:t>材料构配件设备报验符合相关规定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、工程验收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4.1 </w:t>
            </w:r>
            <w:r>
              <w:rPr>
                <w:rFonts w:hint="eastAsia" w:ascii="宋体" w:hAnsi="宋体" w:cs="宋体"/>
                <w:sz w:val="24"/>
              </w:rPr>
              <w:t>隐蔽工程检验批验收符合相关要求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4.2 </w:t>
            </w:r>
            <w:r>
              <w:rPr>
                <w:rFonts w:hint="eastAsia" w:ascii="宋体" w:hAnsi="宋体" w:cs="宋体"/>
                <w:sz w:val="24"/>
              </w:rPr>
              <w:t>旁站记录符合相关要求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4.3 </w:t>
            </w:r>
            <w:r>
              <w:rPr>
                <w:rFonts w:hint="eastAsia" w:ascii="宋体" w:hAnsi="宋体" w:cs="宋体"/>
                <w:sz w:val="24"/>
              </w:rPr>
              <w:t>监理日志真实反映工程情况和监理工作情况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ind w:firstLine="21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4.4 </w:t>
            </w:r>
            <w:r>
              <w:rPr>
                <w:rFonts w:hint="eastAsia" w:ascii="宋体" w:hAnsi="宋体" w:cs="宋体"/>
                <w:sz w:val="24"/>
              </w:rPr>
              <w:t>平行检验符合相关要求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ind w:firstLine="21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4.5 </w:t>
            </w:r>
            <w:r>
              <w:rPr>
                <w:rFonts w:hint="eastAsia" w:ascii="宋体" w:hAnsi="宋体" w:cs="宋体"/>
                <w:sz w:val="24"/>
              </w:rPr>
              <w:t>对现场施工质量问题的处理及时得当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ind w:firstLine="21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4.6</w:t>
            </w:r>
            <w:r>
              <w:rPr>
                <w:rFonts w:hint="eastAsia" w:ascii="宋体" w:hAnsi="宋体" w:cs="宋体"/>
                <w:sz w:val="24"/>
              </w:rPr>
              <w:t>监理资料与工程实际进度相符合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、安全生产监理工作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5.1 </w:t>
            </w:r>
            <w:r>
              <w:rPr>
                <w:rFonts w:hint="eastAsia" w:ascii="宋体" w:hAnsi="宋体" w:cs="宋体"/>
                <w:sz w:val="24"/>
              </w:rPr>
              <w:t>危险性较大工程监理实施细则及操作情况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5.2 </w:t>
            </w:r>
            <w:r>
              <w:rPr>
                <w:rFonts w:hint="eastAsia" w:ascii="宋体" w:hAnsi="宋体" w:cs="宋体"/>
                <w:sz w:val="24"/>
              </w:rPr>
              <w:t>安全管理制度执行情况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5.3 </w:t>
            </w:r>
            <w:r>
              <w:rPr>
                <w:rFonts w:hint="eastAsia" w:ascii="宋体" w:hAnsi="宋体" w:cs="宋体"/>
                <w:sz w:val="24"/>
              </w:rPr>
              <w:t>现场安全隐患处理得当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hint="eastAsia" w:ascii="宋体" w:hAnsi="宋体"/>
                <w:b/>
                <w:sz w:val="24"/>
              </w:rPr>
              <w:t>、其他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6.1 </w:t>
            </w:r>
            <w:r>
              <w:rPr>
                <w:rFonts w:hint="eastAsia" w:ascii="宋体" w:hAnsi="宋体" w:cs="宋体"/>
                <w:sz w:val="24"/>
              </w:rPr>
              <w:t>进度控制和造价控制符合建设单位要求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6.2</w:t>
            </w:r>
            <w:r>
              <w:rPr>
                <w:rFonts w:hint="eastAsia" w:ascii="宋体" w:hAnsi="宋体" w:cs="宋体"/>
                <w:sz w:val="24"/>
              </w:rPr>
              <w:t>资料管理符合相关要求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6.3 </w:t>
            </w:r>
            <w:r>
              <w:rPr>
                <w:rFonts w:hint="eastAsia" w:ascii="宋体" w:hAnsi="宋体" w:cs="宋体"/>
                <w:sz w:val="24"/>
              </w:rPr>
              <w:t>监理人员职业道德符合相关要求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</w:t>
            </w:r>
            <w:r>
              <w:rPr>
                <w:rFonts w:hint="eastAsia" w:ascii="宋体" w:hAnsi="宋体"/>
                <w:b/>
                <w:sz w:val="24"/>
              </w:rPr>
              <w:t>、监理单位检查与支持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7.1 </w:t>
            </w:r>
            <w:r>
              <w:rPr>
                <w:rFonts w:hint="eastAsia" w:ascii="宋体" w:hAnsi="宋体" w:cs="宋体"/>
                <w:sz w:val="24"/>
              </w:rPr>
              <w:t>监理单位检查情况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7.2</w:t>
            </w:r>
            <w:r>
              <w:rPr>
                <w:rFonts w:hint="eastAsia" w:ascii="宋体" w:hAnsi="宋体" w:cs="宋体"/>
                <w:sz w:val="24"/>
              </w:rPr>
              <w:t>监理单位配合与支持情况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hint="eastAsia" w:ascii="宋体" w:hAnsi="宋体"/>
                <w:b/>
                <w:sz w:val="24"/>
              </w:rPr>
              <w:t>、项目监理部人员履职能力面试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8.1 </w:t>
            </w:r>
            <w:r>
              <w:rPr>
                <w:rFonts w:hint="eastAsia" w:ascii="宋体" w:hAnsi="宋体" w:cs="宋体"/>
                <w:sz w:val="24"/>
              </w:rPr>
              <w:t>总监理工程师履职能力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8.2</w:t>
            </w:r>
            <w:r>
              <w:rPr>
                <w:rFonts w:hint="eastAsia" w:ascii="宋体" w:hAnsi="宋体" w:cs="宋体"/>
                <w:sz w:val="24"/>
              </w:rPr>
              <w:t>总监理工程师代表履职能力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8.3 </w:t>
            </w:r>
            <w:r>
              <w:rPr>
                <w:rFonts w:hint="eastAsia" w:ascii="宋体" w:hAnsi="宋体" w:cs="宋体"/>
                <w:sz w:val="24"/>
              </w:rPr>
              <w:t>安全、资料监理人员履职能力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2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8.4</w:t>
            </w:r>
            <w:r>
              <w:rPr>
                <w:rFonts w:hint="eastAsia" w:ascii="宋体" w:hAnsi="宋体" w:cs="宋体"/>
                <w:sz w:val="24"/>
              </w:rPr>
              <w:t>其他有签字权监理人员履职能力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right="-1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right="-1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right="-1"/>
        <w:jc w:val="lef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851" w:right="1134" w:bottom="851" w:left="1134" w:header="851" w:footer="992" w:gutter="0"/>
      <w:cols w:space="425" w:num="1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36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Administrator.WIN7U-20130311O</dc:creator>
  <cp:lastModifiedBy>Administrator</cp:lastModifiedBy>
  <dcterms:modified xsi:type="dcterms:W3CDTF">2017-04-26T07:33:00Z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