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3" w:afterLines="50"/>
        <w:jc w:val="left"/>
        <w:rPr>
          <w:rFonts w:hint="eastAsia" w:ascii="仿宋_GB2312" w:eastAsia="仿宋_GB2312"/>
          <w:b/>
          <w:color w:val="444444"/>
          <w:sz w:val="28"/>
          <w:szCs w:val="28"/>
        </w:rPr>
      </w:pPr>
      <w:r>
        <w:rPr>
          <w:rFonts w:hint="eastAsia" w:ascii="仿宋_GB2312" w:eastAsia="仿宋_GB2312"/>
          <w:b/>
          <w:color w:val="444444"/>
          <w:sz w:val="28"/>
          <w:szCs w:val="28"/>
        </w:rPr>
        <w:t>附件1</w:t>
      </w:r>
    </w:p>
    <w:p>
      <w:pPr>
        <w:spacing w:after="143" w:afterLines="50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北京市建设监理协会第六届理事会成员名单</w:t>
      </w:r>
    </w:p>
    <w:tbl>
      <w:tblPr>
        <w:tblStyle w:val="4"/>
        <w:tblW w:w="13731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34"/>
        <w:gridCol w:w="992"/>
        <w:gridCol w:w="709"/>
        <w:gridCol w:w="992"/>
        <w:gridCol w:w="993"/>
        <w:gridCol w:w="1275"/>
        <w:gridCol w:w="3544"/>
        <w:gridCol w:w="1276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社团职务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现职/离退休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单位性质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会长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1963.11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无党派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北京方圆工程监理有限公司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国有控股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董事长兼总经理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高玉亭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副会长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1966.01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北京双圆工程咨询监理有限公司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张铁明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副会长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1964.04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北京兴电国际工程管理有限公司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董事长兼总经理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李明安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副会长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1963.08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京兴国际工程管理有限公司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执行董事兼总经理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赵群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副会长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1967.01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北京建工京精大房工程建设监理公司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全民企业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曹雪松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副会长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1972.08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北京赛瑞斯国际工程咨询有限公司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孙琳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副会长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北京建院金厦工程管理有限公司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股份制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刘秀船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副会长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1963.08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北京光华建设监理有限公司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股份制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李艳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1970.07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北京华城建设监理有限责任公司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书记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1962.03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北京逸群工程咨询有限公司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私营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皮德江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1959.11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北京国金管理咨询有限公司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副总裁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黄强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1972.10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北京希达建设监理有限责任公司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李兵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1969.06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北京五环国际工程管理有限公司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胡海林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1968.09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北京帕克国际工程咨询股份有限公司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股份制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邹德欣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1966.01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北京北咨工程管理有限公司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全民公司子公司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赵斌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1956.10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退休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北京四方工程建设监理有限责任公司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股份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王卫星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1958.07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北京中联环建设工程管理有限公司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股份合作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刘艳青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1965.11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九三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学社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铁科院（北京）工程咨询有限公司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副总经理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孔繁峰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1963.07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建研凯勃建设工程咨询有限公司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董事长兼总经理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韩珠杰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1964.11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泛华建设集团有限公司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姚庆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1969.03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北京致远工程建设监理有限责任公司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书记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董晓辉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1968.07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北京远达国际工程管理咨询有限公司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张雪松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1976.05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北京华厦工程项目管理有限责任公司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牛灵明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1962.03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北京方正建设工程管理有限公司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李祥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1961.10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北京蔷薇工程监理有限责任公司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马中军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1963.06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北京京航联工程建设监理有限责任公司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常务副总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杨恒泰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1963.07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中咨工程建设监理公司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魏晓蕊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1965.05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北京国建工程监理公司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甘艳华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1969.08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北京华兴建设监理咨询有限公司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李克贤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1963.08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北京铁城建设监理有限责任公司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于希辉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1971.04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北京建扶工程建设监理有限责任公司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执行董事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袁长生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1964.04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北京中城建建设监理有限公司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彭鹏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1973.05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北京中外建工程管理有限公司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股份制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常务副总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代元利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1968.03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18"/>
                <w:szCs w:val="18"/>
              </w:rPr>
              <w:t>中国水利水电建设工程咨询北京有限公司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副总经理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杨国仲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1971.05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北京伟泽工程项目管理有限公司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私营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郑晓辉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1974.10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北京中铁诚业工程建设监理有限公司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陈建亚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1967.05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北京双诚建设监理公司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张建东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1958.10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北京中环工程建设监理有限责任公司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董事长兼总经理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姚震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1965.07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北京磐石建设监理有限责任公司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1973.12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北京京龙工程项目管理公司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杨福仁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1963.10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北京华建项目管理有限公司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杨传林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1968.11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北京星舟工程管理有限公司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田建川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1960.06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北京吉地四方建设工程顾问有限公司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副总经理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李铁成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1960.06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北京方达工程管理有限公司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张燕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1967.06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北京颐和工程监理有限责任公司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郭洪雁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1954.10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北京中建协工程咨询有限公司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张国明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1963.09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鑫诚建设监理咨询有限公司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央企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周伟东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1967.05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北京华建恒工程建设监理有限公司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杜连仲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1971.02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中煤科工集团北京华宇工程有限公司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央企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杨晓东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1969.09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北京英诺威建设工程管理有限公司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杜建民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1969.08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北京诚信工程监理有限公司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张晓东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1959.09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北京京盛工程建设监理有限公司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董事长兼总经理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1975.01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建通工程建设监理有限公司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姜中义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1962.11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北京高屋工程咨询监理有限公司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刘丽莉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1966.04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中外天利（北京）工程管理咨询有限公司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吕子南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1971.06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北京东方华太建设监理有限公司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杨鲁鸣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1964.04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北京时创工程项目管理有限责任公司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股份公司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副董事长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卢延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1967.11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北京同发建设工程监理有限责任公司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刘志刚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1960.05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北京华联电力工程监理公司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总经理兼书记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肖厚志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1953.11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北京中景恒基工程管理有限公司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私营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马铭哲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1965.06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北京华捷工程建设管理有限公司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王永山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1960.12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北京市公用工程设计监理有限公司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1963.10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北京华清技科工程管理有限公司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石燕峰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1960.01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北京旭日明建设工程监理有限公司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金孝龙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1968.02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北京建创建筑工程咨询有限责任公司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高文龙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1969.05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北京国电德胜工程项目管理有限公司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随军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1965.11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北京政泰隆工程管理有限公司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高立东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1971.07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北京华达建业工程管理有限公司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私营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吉欣春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1976.02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18"/>
                <w:szCs w:val="18"/>
              </w:rPr>
              <w:t>北京煜金桥通信建设监理咨询有限责任公司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副总经理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时会良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1964.01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长江三峡技术经济发展有限公司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副总经理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柏全峥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1964.04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北京北辰工程建设监理有限公司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私营企业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董事长兼总经理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黄思伟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1965.01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北京四达贝克斯工程监理有限公司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有限责任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刘欣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1963.05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华商国际工程管理（北京）有限公司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任成文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1963.04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北京地铁监理公司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姜鸿飞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理事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1975.06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中航工程监理（北京）有限公司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董事长兼总经理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杨宗谦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秘书长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1951.11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退休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北京市建设监理协会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社会团体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秘书长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p/>
    <w:p>
      <w:pPr>
        <w:spacing w:after="143" w:afterLines="5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eastAsia="仿宋_GB2312"/>
          <w:b/>
          <w:color w:val="444444"/>
          <w:sz w:val="28"/>
          <w:szCs w:val="28"/>
        </w:rPr>
        <w:t>附件2</w:t>
      </w:r>
    </w:p>
    <w:p>
      <w:pPr>
        <w:spacing w:after="143" w:afterLines="50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北京市建设监理协会第六届监事会成员名单</w:t>
      </w:r>
    </w:p>
    <w:tbl>
      <w:tblPr>
        <w:tblStyle w:val="4"/>
        <w:tblW w:w="13731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12"/>
        <w:gridCol w:w="1014"/>
        <w:gridCol w:w="709"/>
        <w:gridCol w:w="992"/>
        <w:gridCol w:w="993"/>
        <w:gridCol w:w="1275"/>
        <w:gridCol w:w="3544"/>
        <w:gridCol w:w="1276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序号</w:t>
            </w:r>
          </w:p>
        </w:tc>
        <w:tc>
          <w:tcPr>
            <w:tcW w:w="11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姓名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社团职务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现职/离退休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单位性质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潘自强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监事长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1957.10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退休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北京银建建设工程管理有限公司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王大卿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1962.01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北京津京建设工程监理有限公司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郭自强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1983.03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北京和平诚信工程建设监理有限公司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王成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1970.11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北京建宇工程管理股份有限公司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成跃利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监事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1962.02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北京铁建工程监理有限公司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57E26"/>
    <w:rsid w:val="19FA2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Administrator.WIN7U-20130311O</dc:creator>
  <cp:lastModifiedBy>Administrator</cp:lastModifiedBy>
  <dcterms:modified xsi:type="dcterms:W3CDTF">2017-04-17T06:02:32Z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